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2805DC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6046CB" w:rsidP="00CE34EE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3C71FEF" wp14:editId="39210DE2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46CB" w:rsidRPr="00803C9D" w:rsidRDefault="006046CB" w:rsidP="006046CB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C71F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6046CB" w:rsidRPr="00803C9D" w:rsidRDefault="006046CB" w:rsidP="006046CB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665267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8F4D46" w:rsidP="005B2C22">
      <w:pPr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6B8DA" wp14:editId="133E63B5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8A5A4"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8F4D46" w:rsidRDefault="008F4D46" w:rsidP="008F4D46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642B87" w:rsidRPr="00642B87" w:rsidRDefault="00766726">
      <w:pPr>
        <w:rPr>
          <w:sz w:val="24"/>
        </w:rPr>
      </w:pPr>
      <w:bookmarkStart w:id="0" w:name="_GoBack"/>
      <w:bookmarkEnd w:id="0"/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3509776E" wp14:editId="47377CDE">
            <wp:simplePos x="0" y="0"/>
            <wp:positionH relativeFrom="margin">
              <wp:posOffset>3651885</wp:posOffset>
            </wp:positionH>
            <wp:positionV relativeFrom="page">
              <wp:posOffset>6781800</wp:posOffset>
            </wp:positionV>
            <wp:extent cx="2270760" cy="202628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42B87" w:rsidRPr="00642B87" w:rsidSect="006652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177" w:rsidRDefault="00AA7177" w:rsidP="00B715C6">
      <w:r>
        <w:separator/>
      </w:r>
    </w:p>
  </w:endnote>
  <w:endnote w:type="continuationSeparator" w:id="0">
    <w:p w:rsidR="00AA7177" w:rsidRDefault="00AA7177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177" w:rsidRDefault="00AA7177" w:rsidP="00B715C6">
      <w:r>
        <w:separator/>
      </w:r>
    </w:p>
  </w:footnote>
  <w:footnote w:type="continuationSeparator" w:id="0">
    <w:p w:rsidR="00AA7177" w:rsidRDefault="00AA7177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322FD"/>
    <w:rsid w:val="00101C7B"/>
    <w:rsid w:val="0013050F"/>
    <w:rsid w:val="00163507"/>
    <w:rsid w:val="00164A6B"/>
    <w:rsid w:val="001F32D6"/>
    <w:rsid w:val="00243C23"/>
    <w:rsid w:val="00251697"/>
    <w:rsid w:val="002805DC"/>
    <w:rsid w:val="0028240B"/>
    <w:rsid w:val="002A30DF"/>
    <w:rsid w:val="002D3140"/>
    <w:rsid w:val="002E1F04"/>
    <w:rsid w:val="00356D44"/>
    <w:rsid w:val="00363C64"/>
    <w:rsid w:val="003B2DD8"/>
    <w:rsid w:val="003B42B2"/>
    <w:rsid w:val="00416F06"/>
    <w:rsid w:val="00443DB8"/>
    <w:rsid w:val="004717C0"/>
    <w:rsid w:val="00481099"/>
    <w:rsid w:val="004E6B5D"/>
    <w:rsid w:val="00521303"/>
    <w:rsid w:val="00527F4B"/>
    <w:rsid w:val="005430A1"/>
    <w:rsid w:val="005B1D94"/>
    <w:rsid w:val="005B2C22"/>
    <w:rsid w:val="005F559E"/>
    <w:rsid w:val="006046CB"/>
    <w:rsid w:val="00642B87"/>
    <w:rsid w:val="00654E1A"/>
    <w:rsid w:val="00665267"/>
    <w:rsid w:val="00675D7F"/>
    <w:rsid w:val="006A06CB"/>
    <w:rsid w:val="006E3069"/>
    <w:rsid w:val="00750A69"/>
    <w:rsid w:val="00766726"/>
    <w:rsid w:val="00786A19"/>
    <w:rsid w:val="007B701C"/>
    <w:rsid w:val="007F2387"/>
    <w:rsid w:val="00862CAC"/>
    <w:rsid w:val="008709F9"/>
    <w:rsid w:val="008A113E"/>
    <w:rsid w:val="008B4551"/>
    <w:rsid w:val="008C537A"/>
    <w:rsid w:val="008E70B1"/>
    <w:rsid w:val="008F4D46"/>
    <w:rsid w:val="0090305B"/>
    <w:rsid w:val="00924B6A"/>
    <w:rsid w:val="0092604C"/>
    <w:rsid w:val="00977085"/>
    <w:rsid w:val="009B1BFE"/>
    <w:rsid w:val="00A339DE"/>
    <w:rsid w:val="00AA7177"/>
    <w:rsid w:val="00AF3974"/>
    <w:rsid w:val="00B715C6"/>
    <w:rsid w:val="00B72EBC"/>
    <w:rsid w:val="00B75868"/>
    <w:rsid w:val="00B91D6C"/>
    <w:rsid w:val="00BF55B6"/>
    <w:rsid w:val="00C13F5D"/>
    <w:rsid w:val="00C451DF"/>
    <w:rsid w:val="00CA404C"/>
    <w:rsid w:val="00CE34EE"/>
    <w:rsid w:val="00D71464"/>
    <w:rsid w:val="00D726A1"/>
    <w:rsid w:val="00D91452"/>
    <w:rsid w:val="00D966C6"/>
    <w:rsid w:val="00E0448A"/>
    <w:rsid w:val="00E27B5C"/>
    <w:rsid w:val="00E53E98"/>
    <w:rsid w:val="00E83185"/>
    <w:rsid w:val="00EE1176"/>
    <w:rsid w:val="00F71C02"/>
    <w:rsid w:val="00F9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2013-06-07T06:38:00Z</dcterms:created>
  <dcterms:modified xsi:type="dcterms:W3CDTF">2013-09-04T06:17:00Z</dcterms:modified>
</cp:coreProperties>
</file>