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5801C012" w:rsidR="00F7176F" w:rsidRPr="00CA6FEF" w:rsidRDefault="0069226F">
      <w:pPr>
        <w:rPr>
          <w:b/>
          <w:bCs/>
        </w:rPr>
      </w:pPr>
      <w:r w:rsidRPr="00CA6FEF">
        <w:rPr>
          <w:rFonts w:hint="eastAsia"/>
          <w:b/>
          <w:bCs/>
        </w:rPr>
        <w:t>教科書の特色　「</w:t>
      </w:r>
      <w:r w:rsidR="00931D37">
        <w:rPr>
          <w:rFonts w:hint="eastAsia"/>
          <w:b/>
          <w:bCs/>
        </w:rPr>
        <w:t xml:space="preserve">高等学校 </w:t>
      </w:r>
      <w:r w:rsidR="00EE3801">
        <w:rPr>
          <w:rFonts w:hint="eastAsia"/>
          <w:b/>
          <w:bCs/>
        </w:rPr>
        <w:t>古典探究」</w:t>
      </w:r>
      <w:r w:rsidR="00E84F5C" w:rsidRPr="00CA6FEF">
        <w:rPr>
          <w:rFonts w:hint="eastAsia"/>
          <w:b/>
          <w:bCs/>
        </w:rPr>
        <w:t>（</w:t>
      </w:r>
      <w:r w:rsidR="00EE3801">
        <w:rPr>
          <w:rFonts w:hint="eastAsia"/>
          <w:b/>
          <w:bCs/>
        </w:rPr>
        <w:t>数研</w:t>
      </w:r>
      <w:r w:rsidR="00E84F5C" w:rsidRPr="00CA6FEF">
        <w:rPr>
          <w:rFonts w:hint="eastAsia"/>
          <w:b/>
          <w:bCs/>
        </w:rPr>
        <w:t xml:space="preserve">　</w:t>
      </w:r>
      <w:r w:rsidR="00EE3801">
        <w:rPr>
          <w:rFonts w:hint="eastAsia"/>
          <w:b/>
          <w:bCs/>
        </w:rPr>
        <w:t>古探</w:t>
      </w:r>
      <w:r w:rsidR="00E84F5C" w:rsidRPr="00CA6FEF">
        <w:rPr>
          <w:rFonts w:hint="eastAsia"/>
          <w:b/>
          <w:bCs/>
        </w:rPr>
        <w:t>・</w:t>
      </w:r>
      <w:r w:rsidR="00EE3801">
        <w:rPr>
          <w:rFonts w:hint="eastAsia"/>
          <w:b/>
          <w:bCs/>
        </w:rPr>
        <w:t>7</w:t>
      </w:r>
      <w:r w:rsidR="00931D37">
        <w:rPr>
          <w:rFonts w:hint="eastAsia"/>
          <w:b/>
          <w:bCs/>
        </w:rPr>
        <w:t>11</w:t>
      </w:r>
      <w:r w:rsidR="00E84F5C" w:rsidRPr="00CA6FEF">
        <w:rPr>
          <w:rFonts w:hint="eastAsia"/>
          <w:b/>
          <w:bCs/>
        </w:rPr>
        <w:t>）</w:t>
      </w:r>
    </w:p>
    <w:tbl>
      <w:tblPr>
        <w:tblStyle w:val="a3"/>
        <w:tblW w:w="15309" w:type="dxa"/>
        <w:tblLook w:val="04A0" w:firstRow="1" w:lastRow="0" w:firstColumn="1" w:lastColumn="0" w:noHBand="0" w:noVBand="1"/>
      </w:tblPr>
      <w:tblGrid>
        <w:gridCol w:w="3622"/>
        <w:gridCol w:w="11687"/>
      </w:tblGrid>
      <w:tr w:rsidR="00F7176F" w14:paraId="2EDE6A60" w14:textId="77777777" w:rsidTr="00061109">
        <w:tc>
          <w:tcPr>
            <w:tcW w:w="3515" w:type="dxa"/>
            <w:shd w:val="clear" w:color="auto" w:fill="F2F2F2" w:themeFill="background1" w:themeFillShade="F2"/>
            <w:tcMar>
              <w:top w:w="57" w:type="dxa"/>
              <w:bottom w:w="57" w:type="dxa"/>
            </w:tcMar>
          </w:tcPr>
          <w:p w14:paraId="075C0A77" w14:textId="723F796E" w:rsidR="00F7176F" w:rsidRPr="0069226F" w:rsidRDefault="00197504"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0" w:type="dxa"/>
            <w:tcMar>
              <w:top w:w="57" w:type="dxa"/>
              <w:bottom w:w="57" w:type="dxa"/>
            </w:tcMar>
          </w:tcPr>
          <w:p w14:paraId="710A2FF3" w14:textId="099576A6" w:rsidR="00F7176F" w:rsidRPr="003F0EB3" w:rsidRDefault="00C76554" w:rsidP="002951BE">
            <w:pPr>
              <w:spacing w:line="320" w:lineRule="exact"/>
              <w:ind w:left="206" w:hangingChars="100" w:hanging="206"/>
              <w:rPr>
                <w:rFonts w:asciiTheme="majorEastAsia" w:eastAsiaTheme="majorEastAsia" w:hAnsiTheme="majorEastAsia"/>
                <w:b/>
                <w:bCs/>
              </w:rPr>
            </w:pPr>
            <w:r w:rsidRPr="003F0EB3">
              <w:rPr>
                <w:rFonts w:asciiTheme="majorEastAsia" w:eastAsiaTheme="majorEastAsia" w:hAnsiTheme="majorEastAsia" w:hint="eastAsia"/>
                <w:b/>
                <w:bCs/>
              </w:rPr>
              <w:t>具体的な特色</w:t>
            </w:r>
          </w:p>
        </w:tc>
      </w:tr>
      <w:tr w:rsidR="00F7176F" w14:paraId="79EAE34B" w14:textId="77777777" w:rsidTr="00061109">
        <w:tc>
          <w:tcPr>
            <w:tcW w:w="3515" w:type="dxa"/>
            <w:shd w:val="clear" w:color="auto" w:fill="F2F2F2" w:themeFill="background1" w:themeFillShade="F2"/>
            <w:tcMar>
              <w:top w:w="57" w:type="dxa"/>
              <w:bottom w:w="57" w:type="dxa"/>
            </w:tcMar>
          </w:tcPr>
          <w:p w14:paraId="6FFB0BC7" w14:textId="77777777" w:rsidR="00F7176F" w:rsidRPr="007072A0" w:rsidRDefault="00F7176F"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2951BE">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2951BE">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25A3AA56" w14:textId="4B0D9CEF" w:rsidR="00F7176F" w:rsidRPr="00781BF6" w:rsidRDefault="00E00EEB" w:rsidP="002951BE">
            <w:pPr>
              <w:spacing w:line="320" w:lineRule="exact"/>
              <w:ind w:left="210" w:hangingChars="100" w:hanging="210"/>
            </w:pPr>
            <w:r w:rsidRPr="00957A54">
              <w:rPr>
                <w:rFonts w:hint="eastAsia"/>
              </w:rPr>
              <w:t>・</w:t>
            </w:r>
            <w:r w:rsidR="00B61F4C" w:rsidRPr="00B61F4C">
              <w:rPr>
                <w:rFonts w:hint="eastAsia"/>
              </w:rPr>
              <w:t>我が国の文化と外国の文化</w:t>
            </w:r>
            <w:r w:rsidR="00333C07" w:rsidRPr="00957A54">
              <w:rPr>
                <w:rFonts w:hint="eastAsia"/>
              </w:rPr>
              <w:t>との関連を考慮している。</w:t>
            </w:r>
          </w:p>
        </w:tc>
        <w:tc>
          <w:tcPr>
            <w:tcW w:w="11340" w:type="dxa"/>
            <w:tcMar>
              <w:top w:w="57" w:type="dxa"/>
              <w:bottom w:w="57" w:type="dxa"/>
            </w:tcMar>
          </w:tcPr>
          <w:p w14:paraId="495466D6" w14:textId="6D4DB113" w:rsidR="00F7176F" w:rsidRPr="00E00EEB" w:rsidRDefault="00F7176F" w:rsidP="002951BE">
            <w:pPr>
              <w:spacing w:line="320" w:lineRule="exact"/>
              <w:ind w:left="210" w:hangingChars="100" w:hanging="210"/>
            </w:pPr>
            <w:r w:rsidRPr="00E00EEB">
              <w:rPr>
                <w:rFonts w:hint="eastAsia"/>
              </w:rPr>
              <w:t>・</w:t>
            </w:r>
            <w:r w:rsidR="001D0A20" w:rsidRPr="00E00EEB">
              <w:rPr>
                <w:rFonts w:hint="eastAsia"/>
              </w:rPr>
              <w:t>古文、漢文の教材として</w:t>
            </w:r>
            <w:r w:rsidRPr="00E00EEB">
              <w:rPr>
                <w:rFonts w:hint="eastAsia"/>
              </w:rPr>
              <w:t>、</w:t>
            </w:r>
            <w:r w:rsidR="00781BF6">
              <w:rPr>
                <w:rFonts w:hint="eastAsia"/>
              </w:rPr>
              <w:t>我が国の</w:t>
            </w:r>
            <w:r w:rsidR="00DE4585">
              <w:rPr>
                <w:rFonts w:hint="eastAsia"/>
              </w:rPr>
              <w:t>伝統的な</w:t>
            </w:r>
            <w:r w:rsidRPr="00E00EEB">
              <w:rPr>
                <w:rFonts w:hint="eastAsia"/>
              </w:rPr>
              <w:t>言語文化</w:t>
            </w:r>
            <w:r w:rsidR="00781BF6">
              <w:rPr>
                <w:rFonts w:hint="eastAsia"/>
              </w:rPr>
              <w:t>に対する理解を深める</w:t>
            </w:r>
            <w:r w:rsidRPr="00E00EEB">
              <w:rPr>
                <w:rFonts w:hint="eastAsia"/>
              </w:rPr>
              <w:t>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1A6B20E4" w14:textId="1D3AA461" w:rsidR="00F7176F" w:rsidRPr="00E00EEB" w:rsidRDefault="00F7176F" w:rsidP="002951BE">
            <w:pPr>
              <w:spacing w:line="320" w:lineRule="exact"/>
              <w:ind w:left="210" w:hangingChars="100" w:hanging="210"/>
            </w:pPr>
            <w:r w:rsidRPr="00E00EEB">
              <w:rPr>
                <w:rFonts w:hint="eastAsia"/>
              </w:rPr>
              <w:t>・</w:t>
            </w:r>
            <w:r w:rsidR="002951BE"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3BF785C8" w14:textId="71D32DB7" w:rsidR="00B61F4C" w:rsidRDefault="00B61F4C" w:rsidP="00B61F4C">
            <w:pPr>
              <w:spacing w:line="320" w:lineRule="exact"/>
              <w:ind w:left="210" w:hangingChars="100" w:hanging="210"/>
            </w:pPr>
            <w:r>
              <w:rPr>
                <w:rFonts w:hint="eastAsia"/>
              </w:rPr>
              <w:t>・古典文学の流れが理解しやすいように話題や人物が関連する教材が積極的に収録されている。</w:t>
            </w:r>
          </w:p>
          <w:p w14:paraId="12CA6755" w14:textId="2D005F10" w:rsidR="00D14C0B" w:rsidRPr="00834128" w:rsidRDefault="00B61F4C" w:rsidP="002951BE">
            <w:pPr>
              <w:spacing w:line="320" w:lineRule="exact"/>
              <w:ind w:left="210" w:hangingChars="100" w:hanging="210"/>
            </w:pPr>
            <w:r>
              <w:rPr>
                <w:rFonts w:hint="eastAsia"/>
              </w:rPr>
              <w:t>・日本と中国の文化的なつながりを理解するのに適した教材が積極的に収録されている。</w:t>
            </w:r>
          </w:p>
        </w:tc>
      </w:tr>
      <w:tr w:rsidR="00F7176F" w:rsidRPr="005A40D1" w14:paraId="20BCD1DF" w14:textId="77777777" w:rsidTr="00061109">
        <w:tc>
          <w:tcPr>
            <w:tcW w:w="3515" w:type="dxa"/>
            <w:shd w:val="clear" w:color="auto" w:fill="F2F2F2" w:themeFill="background1" w:themeFillShade="F2"/>
            <w:tcMar>
              <w:top w:w="57" w:type="dxa"/>
              <w:bottom w:w="57" w:type="dxa"/>
            </w:tcMar>
          </w:tcPr>
          <w:p w14:paraId="6D27A569" w14:textId="0F194649" w:rsidR="00F7176F" w:rsidRPr="00F7176F" w:rsidRDefault="00F7176F"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024BB192" w:rsidR="00834128" w:rsidRDefault="00834128" w:rsidP="002951BE">
            <w:pPr>
              <w:spacing w:line="320" w:lineRule="exact"/>
              <w:ind w:left="210" w:hangingChars="100" w:hanging="210"/>
            </w:pPr>
            <w:r>
              <w:rPr>
                <w:rFonts w:hint="eastAsia"/>
              </w:rPr>
              <w:t>・</w:t>
            </w:r>
            <w:r w:rsidRPr="00B14766">
              <w:rPr>
                <w:rFonts w:hint="eastAsia"/>
              </w:rPr>
              <w:t>読解力</w:t>
            </w:r>
            <w:r>
              <w:rPr>
                <w:rFonts w:hint="eastAsia"/>
              </w:rPr>
              <w:t>定着に適した分量の教材や解説が用意され、整理されている。</w:t>
            </w:r>
          </w:p>
          <w:p w14:paraId="485EEF61" w14:textId="50C375B1" w:rsidR="00F7176F" w:rsidRDefault="0069226F" w:rsidP="002951BE">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431EB606" w14:textId="1B952053" w:rsidR="00F7176F" w:rsidRDefault="00F7176F" w:rsidP="002951BE">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tc>
        <w:tc>
          <w:tcPr>
            <w:tcW w:w="11340" w:type="dxa"/>
            <w:tcMar>
              <w:top w:w="57" w:type="dxa"/>
              <w:bottom w:w="57" w:type="dxa"/>
            </w:tcMar>
          </w:tcPr>
          <w:p w14:paraId="6286422A" w14:textId="58E85DED" w:rsidR="008A7FE3" w:rsidRDefault="00F7176F" w:rsidP="002951BE">
            <w:pPr>
              <w:spacing w:line="320" w:lineRule="exact"/>
              <w:ind w:left="210" w:hangingChars="100" w:hanging="210"/>
            </w:pPr>
            <w:r>
              <w:rPr>
                <w:rFonts w:hint="eastAsia"/>
              </w:rPr>
              <w:t>・「読むこと」の能力を偏りなく養成するのに必要な量の教材が掲載されている。</w:t>
            </w:r>
          </w:p>
          <w:p w14:paraId="59DD5569" w14:textId="7C3FBB1C" w:rsidR="00F7176F" w:rsidRDefault="00F7176F" w:rsidP="002951BE">
            <w:pPr>
              <w:spacing w:line="320" w:lineRule="exact"/>
              <w:ind w:left="210" w:hangingChars="100" w:hanging="210"/>
            </w:pP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F32625D" w:rsidR="00834128" w:rsidRPr="00834128" w:rsidRDefault="00834128" w:rsidP="002951BE">
            <w:pPr>
              <w:spacing w:line="320" w:lineRule="exact"/>
              <w:ind w:left="210" w:hangingChars="100" w:hanging="210"/>
            </w:pPr>
            <w:r w:rsidRPr="00834128">
              <w:rPr>
                <w:rFonts w:hint="eastAsia"/>
              </w:rPr>
              <w:t>・教材の読解から発展させて、言語文化についての知識や理解を深め</w:t>
            </w:r>
            <w:r w:rsidR="00303FF9">
              <w:rPr>
                <w:rFonts w:hint="eastAsia"/>
              </w:rPr>
              <w:t>、読書活動に</w:t>
            </w:r>
            <w:r w:rsidR="00197301">
              <w:rPr>
                <w:rFonts w:hint="eastAsia"/>
              </w:rPr>
              <w:t>つなげ</w:t>
            </w:r>
            <w:r w:rsidRPr="00834128">
              <w:rPr>
                <w:rFonts w:hint="eastAsia"/>
              </w:rPr>
              <w:t>ることができるコラム（「ズームアップ」）が充実している。</w:t>
            </w:r>
          </w:p>
          <w:p w14:paraId="1B2279AF" w14:textId="1C6967ED" w:rsidR="00F7176F" w:rsidRPr="00834128" w:rsidRDefault="00F7176F" w:rsidP="002951BE">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67CCB63" w:rsidR="00F7176F" w:rsidRPr="004A1871" w:rsidRDefault="00F7176F" w:rsidP="002951BE">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39B6444B" w:rsidR="00F7176F" w:rsidRPr="0025587B" w:rsidRDefault="0025587B" w:rsidP="002951BE">
            <w:pPr>
              <w:spacing w:line="320" w:lineRule="exact"/>
              <w:ind w:left="210" w:hangingChars="100" w:hanging="210"/>
              <w:rPr>
                <w:color w:val="0070C0"/>
              </w:rPr>
            </w:pPr>
            <w:r w:rsidRPr="004A1871">
              <w:rPr>
                <w:rFonts w:hint="eastAsia"/>
              </w:rPr>
              <w:t>・国語的教養に関する「解説」や比較読解用の「探究の扉」など、参考となる資料が随所に掲載されている。</w:t>
            </w:r>
          </w:p>
        </w:tc>
      </w:tr>
      <w:tr w:rsidR="00F7176F" w:rsidRPr="0069226F" w14:paraId="56DAF481" w14:textId="77777777" w:rsidTr="00061109">
        <w:tc>
          <w:tcPr>
            <w:tcW w:w="3515" w:type="dxa"/>
            <w:shd w:val="clear" w:color="auto" w:fill="F2F2F2" w:themeFill="background1" w:themeFillShade="F2"/>
            <w:tcMar>
              <w:top w:w="57" w:type="dxa"/>
              <w:bottom w:w="57" w:type="dxa"/>
            </w:tcMar>
          </w:tcPr>
          <w:p w14:paraId="1C6C0125" w14:textId="77777777" w:rsidR="00F7176F"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2951BE">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05D8F973" w:rsidR="00C76554" w:rsidRDefault="00C76554" w:rsidP="002951BE">
            <w:pPr>
              <w:spacing w:line="320" w:lineRule="exact"/>
              <w:ind w:left="210" w:hangingChars="100" w:hanging="210"/>
            </w:pP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57CCDFBC" w14:textId="096B9079" w:rsidR="002951BE" w:rsidRDefault="002951BE" w:rsidP="002951BE">
            <w:pPr>
              <w:spacing w:line="320" w:lineRule="exact"/>
              <w:ind w:left="210" w:hangingChars="100" w:hanging="210"/>
            </w:pPr>
            <w:r w:rsidRPr="002951BE">
              <w:rPr>
                <w:rFonts w:hint="eastAsia"/>
              </w:rPr>
              <w:t>・専門性の高い用語や解釈が難しい箇所には脚注が設けられ、生徒が学習しやすい内容になっている。</w:t>
            </w:r>
          </w:p>
          <w:p w14:paraId="7E923504" w14:textId="0DC52D7E" w:rsidR="004A25BD" w:rsidRDefault="004A25BD" w:rsidP="002951BE">
            <w:pPr>
              <w:spacing w:line="320" w:lineRule="exact"/>
              <w:ind w:left="210" w:hangingChars="100" w:hanging="210"/>
            </w:pPr>
            <w:r w:rsidRPr="004A25BD">
              <w:rPr>
                <w:rFonts w:hint="eastAsia"/>
              </w:rPr>
              <w:t>・教材を読み味わうためのきっかけとなる脚注問が設けられ</w:t>
            </w:r>
            <w:r>
              <w:rPr>
                <w:rFonts w:hint="eastAsia"/>
              </w:rPr>
              <w:t>、</w:t>
            </w:r>
            <w:r w:rsidRPr="004A25BD">
              <w:rPr>
                <w:rFonts w:hint="eastAsia"/>
              </w:rPr>
              <w:t>「読むこと」の学習が適切に行えるようになっている。</w:t>
            </w:r>
          </w:p>
          <w:p w14:paraId="606F009B" w14:textId="29055AEA" w:rsidR="004A25BD" w:rsidRPr="004A25BD" w:rsidRDefault="004A25BD" w:rsidP="002951BE">
            <w:pPr>
              <w:spacing w:line="320" w:lineRule="exact"/>
              <w:ind w:left="210" w:hangingChars="100" w:hanging="210"/>
            </w:pPr>
            <w:r>
              <w:rPr>
                <w:rFonts w:hint="eastAsia"/>
              </w:rPr>
              <w:t>・</w:t>
            </w:r>
            <w:r w:rsidRPr="004A25BD">
              <w:rPr>
                <w:rFonts w:hint="eastAsia"/>
              </w:rPr>
              <w:t>語彙を豊かにしたり訓読の決まりを理解したりするため</w:t>
            </w:r>
            <w:r>
              <w:rPr>
                <w:rFonts w:hint="eastAsia"/>
              </w:rPr>
              <w:t>、</w:t>
            </w:r>
            <w:r w:rsidRPr="004A25BD">
              <w:rPr>
                <w:rFonts w:hint="eastAsia"/>
              </w:rPr>
              <w:t>教材本文中の重要語</w:t>
            </w:r>
            <w:r w:rsidR="00D62467">
              <w:rPr>
                <w:rFonts w:hint="eastAsia"/>
              </w:rPr>
              <w:t>、</w:t>
            </w:r>
            <w:r w:rsidRPr="004A25BD">
              <w:rPr>
                <w:rFonts w:hint="eastAsia"/>
              </w:rPr>
              <w:t>句法などが</w:t>
            </w:r>
            <w:r>
              <w:rPr>
                <w:rFonts w:hint="eastAsia"/>
              </w:rPr>
              <w:t>下段</w:t>
            </w:r>
            <w:r w:rsidR="009F6AB8">
              <w:rPr>
                <w:rFonts w:hint="eastAsia"/>
              </w:rPr>
              <w:t>に</w:t>
            </w:r>
            <w:r w:rsidRPr="004A25BD">
              <w:rPr>
                <w:rFonts w:hint="eastAsia"/>
              </w:rPr>
              <w:t>まとめられている</w:t>
            </w:r>
            <w:r w:rsidR="005A40D1">
              <w:rPr>
                <w:rFonts w:hint="eastAsia"/>
              </w:rPr>
              <w:t>。</w:t>
            </w:r>
          </w:p>
          <w:p w14:paraId="62119055" w14:textId="555B48EA" w:rsidR="00F7176F" w:rsidRDefault="0069226F" w:rsidP="002951BE">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Pr="0069226F">
              <w:rPr>
                <w:rFonts w:hint="eastAsia"/>
              </w:rPr>
              <w:t>授業で</w:t>
            </w:r>
            <w:r w:rsidR="004558B7">
              <w:rPr>
                <w:rFonts w:hint="eastAsia"/>
              </w:rPr>
              <w:t>の</w:t>
            </w:r>
            <w:r w:rsidRPr="0069226F">
              <w:rPr>
                <w:rFonts w:hint="eastAsia"/>
              </w:rPr>
              <w:t>参照</w:t>
            </w:r>
            <w:r w:rsidR="004558B7">
              <w:rPr>
                <w:rFonts w:hint="eastAsia"/>
              </w:rPr>
              <w:t>や</w:t>
            </w:r>
            <w:r w:rsidRPr="0069226F">
              <w:rPr>
                <w:rFonts w:hint="eastAsia"/>
              </w:rPr>
              <w:t>学習</w:t>
            </w:r>
            <w:r w:rsidR="004558B7">
              <w:rPr>
                <w:rFonts w:hint="eastAsia"/>
              </w:rPr>
              <w:t>の</w:t>
            </w:r>
            <w:r w:rsidRPr="0069226F">
              <w:rPr>
                <w:rFonts w:hint="eastAsia"/>
              </w:rPr>
              <w:t>整理</w:t>
            </w:r>
            <w:r w:rsidR="004558B7">
              <w:rPr>
                <w:rFonts w:hint="eastAsia"/>
              </w:rPr>
              <w:t>が</w:t>
            </w:r>
            <w:r>
              <w:rPr>
                <w:rFonts w:hint="eastAsia"/>
              </w:rPr>
              <w:t>しやす</w:t>
            </w:r>
            <w:r w:rsidR="004613DA">
              <w:rPr>
                <w:rFonts w:hint="eastAsia"/>
              </w:rPr>
              <w:t>くなってい</w:t>
            </w:r>
            <w:r>
              <w:rPr>
                <w:rFonts w:hint="eastAsia"/>
              </w:rPr>
              <w:t>る。</w:t>
            </w:r>
          </w:p>
        </w:tc>
      </w:tr>
      <w:tr w:rsidR="00C76554" w14:paraId="21EEEEDB" w14:textId="77777777" w:rsidTr="00061109">
        <w:tc>
          <w:tcPr>
            <w:tcW w:w="3515" w:type="dxa"/>
            <w:shd w:val="clear" w:color="auto" w:fill="F2F2F2" w:themeFill="background1" w:themeFillShade="F2"/>
            <w:tcMar>
              <w:top w:w="57" w:type="dxa"/>
              <w:bottom w:w="57" w:type="dxa"/>
            </w:tcMar>
          </w:tcPr>
          <w:p w14:paraId="057FC978" w14:textId="77777777" w:rsidR="00C76554"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2951BE">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51DC23EF" w:rsidR="00C76554" w:rsidRDefault="00D31B16" w:rsidP="002951BE">
            <w:pPr>
              <w:spacing w:line="320" w:lineRule="exact"/>
              <w:ind w:left="210" w:hangingChars="100" w:hanging="210"/>
            </w:pPr>
            <w:r>
              <w:rPr>
                <w:rFonts w:hint="eastAsia"/>
              </w:rPr>
              <w:t>・本文用紙は軽量で、開きやすい製本様式となっている。</w:t>
            </w:r>
          </w:p>
          <w:p w14:paraId="777A17C6" w14:textId="758504B4" w:rsidR="00D31B16" w:rsidRPr="00D31B16" w:rsidRDefault="000D1D62" w:rsidP="002951BE">
            <w:pPr>
              <w:spacing w:line="320" w:lineRule="exact"/>
              <w:ind w:left="210" w:hangingChars="100" w:hanging="210"/>
            </w:pPr>
            <w:r w:rsidRPr="000D1D62">
              <w:rPr>
                <w:rFonts w:hint="eastAsia"/>
              </w:rPr>
              <w:t>・ユニバーサルデザインの観点で配慮された色使い、穏やかな色味で学習に集中できる体裁になっている。</w:t>
            </w:r>
          </w:p>
        </w:tc>
      </w:tr>
      <w:tr w:rsidR="000D1D62" w14:paraId="1B79490B" w14:textId="77777777" w:rsidTr="00061109">
        <w:tc>
          <w:tcPr>
            <w:tcW w:w="3515" w:type="dxa"/>
            <w:shd w:val="clear" w:color="auto" w:fill="F2F2F2" w:themeFill="background1" w:themeFillShade="F2"/>
            <w:tcMar>
              <w:top w:w="57" w:type="dxa"/>
              <w:bottom w:w="57" w:type="dxa"/>
            </w:tcMar>
          </w:tcPr>
          <w:p w14:paraId="06B34640" w14:textId="2A65B948" w:rsidR="000D1D62" w:rsidRPr="00F7176F" w:rsidRDefault="000D1D62"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総合所見</w:t>
            </w:r>
          </w:p>
        </w:tc>
        <w:tc>
          <w:tcPr>
            <w:tcW w:w="11340" w:type="dxa"/>
            <w:tcMar>
              <w:top w:w="57" w:type="dxa"/>
              <w:bottom w:w="57" w:type="dxa"/>
            </w:tcMar>
          </w:tcPr>
          <w:p w14:paraId="269ACB62" w14:textId="2066C3E5" w:rsidR="000D1D62" w:rsidRDefault="000D1D62" w:rsidP="002951BE">
            <w:pPr>
              <w:spacing w:line="320" w:lineRule="exact"/>
              <w:ind w:left="210" w:hangingChars="100" w:hanging="210"/>
            </w:pPr>
            <w:r w:rsidRPr="000D1D62">
              <w:rPr>
                <w:rFonts w:hint="eastAsia"/>
              </w:rPr>
              <w:t>・教材の質、分量ともに適切であり、</w:t>
            </w:r>
            <w:r w:rsidR="00B7434B">
              <w:rPr>
                <w:rFonts w:hint="eastAsia"/>
              </w:rPr>
              <w:t>我が国の</w:t>
            </w:r>
            <w:r w:rsidRPr="000D1D62">
              <w:rPr>
                <w:rFonts w:hint="eastAsia"/>
              </w:rPr>
              <w:t>伝統的な言語文化に対する理解を深め、</w:t>
            </w:r>
            <w:r w:rsidR="005B12E0" w:rsidRPr="005B12E0">
              <w:rPr>
                <w:rFonts w:hint="eastAsia"/>
              </w:rPr>
              <w:t>自分のものの見方</w:t>
            </w:r>
            <w:r w:rsidR="005B12E0">
              <w:rPr>
                <w:rFonts w:hint="eastAsia"/>
              </w:rPr>
              <w:t>、</w:t>
            </w:r>
            <w:r w:rsidR="005B12E0" w:rsidRPr="005B12E0">
              <w:rPr>
                <w:rFonts w:hint="eastAsia"/>
              </w:rPr>
              <w:t>感じ方</w:t>
            </w:r>
            <w:r w:rsidR="005B12E0">
              <w:rPr>
                <w:rFonts w:hint="eastAsia"/>
              </w:rPr>
              <w:t>、</w:t>
            </w:r>
            <w:r w:rsidR="005B12E0" w:rsidRPr="005B12E0">
              <w:rPr>
                <w:rFonts w:hint="eastAsia"/>
              </w:rPr>
              <w:t>考え方を</w:t>
            </w:r>
            <w:r w:rsidR="005B12E0">
              <w:rPr>
                <w:rFonts w:hint="eastAsia"/>
              </w:rPr>
              <w:t>広げる</w:t>
            </w:r>
            <w:r w:rsidR="005B12E0" w:rsidRPr="005B12E0">
              <w:rPr>
                <w:rFonts w:hint="eastAsia"/>
              </w:rPr>
              <w:t>こと</w:t>
            </w:r>
            <w:r w:rsidR="00E11189">
              <w:rPr>
                <w:rFonts w:hint="eastAsia"/>
              </w:rPr>
              <w:t>ができる</w:t>
            </w:r>
            <w:r w:rsidRPr="000D1D62">
              <w:rPr>
                <w:rFonts w:hint="eastAsia"/>
              </w:rPr>
              <w:t>。</w:t>
            </w:r>
          </w:p>
        </w:tc>
      </w:tr>
    </w:tbl>
    <w:p w14:paraId="6A00B247" w14:textId="081697E0" w:rsidR="00F7176F" w:rsidRPr="00F7176F" w:rsidRDefault="00F7176F" w:rsidP="00D62467"/>
    <w:sectPr w:rsidR="00F7176F" w:rsidRPr="00F7176F" w:rsidSect="005D5712">
      <w:pgSz w:w="16838" w:h="11906" w:orient="landscape" w:code="9"/>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61109"/>
    <w:rsid w:val="000761BA"/>
    <w:rsid w:val="00097257"/>
    <w:rsid w:val="000D1D62"/>
    <w:rsid w:val="00117F03"/>
    <w:rsid w:val="001776E3"/>
    <w:rsid w:val="00197301"/>
    <w:rsid w:val="00197504"/>
    <w:rsid w:val="001D0A20"/>
    <w:rsid w:val="002500E4"/>
    <w:rsid w:val="00255809"/>
    <w:rsid w:val="0025587B"/>
    <w:rsid w:val="002951BE"/>
    <w:rsid w:val="00303FF9"/>
    <w:rsid w:val="0031055C"/>
    <w:rsid w:val="00320507"/>
    <w:rsid w:val="00321878"/>
    <w:rsid w:val="00333C07"/>
    <w:rsid w:val="00357B39"/>
    <w:rsid w:val="00361E89"/>
    <w:rsid w:val="003A567A"/>
    <w:rsid w:val="003D4580"/>
    <w:rsid w:val="003E38FE"/>
    <w:rsid w:val="003E4234"/>
    <w:rsid w:val="003F0EB3"/>
    <w:rsid w:val="00413415"/>
    <w:rsid w:val="004558B7"/>
    <w:rsid w:val="004613DA"/>
    <w:rsid w:val="00476A7C"/>
    <w:rsid w:val="004A1871"/>
    <w:rsid w:val="004A25BD"/>
    <w:rsid w:val="004D36C2"/>
    <w:rsid w:val="004E4AF1"/>
    <w:rsid w:val="00502761"/>
    <w:rsid w:val="005A40D1"/>
    <w:rsid w:val="005B12E0"/>
    <w:rsid w:val="005D5712"/>
    <w:rsid w:val="005E0264"/>
    <w:rsid w:val="006474B0"/>
    <w:rsid w:val="0069226F"/>
    <w:rsid w:val="00694F00"/>
    <w:rsid w:val="006C1B5B"/>
    <w:rsid w:val="006F3766"/>
    <w:rsid w:val="007072A0"/>
    <w:rsid w:val="00781BF6"/>
    <w:rsid w:val="00787BFA"/>
    <w:rsid w:val="00834128"/>
    <w:rsid w:val="00845877"/>
    <w:rsid w:val="00874949"/>
    <w:rsid w:val="00886E0E"/>
    <w:rsid w:val="008A7FE3"/>
    <w:rsid w:val="008B25E4"/>
    <w:rsid w:val="00914510"/>
    <w:rsid w:val="00931D37"/>
    <w:rsid w:val="00951297"/>
    <w:rsid w:val="0095493F"/>
    <w:rsid w:val="00957A54"/>
    <w:rsid w:val="009F6AB8"/>
    <w:rsid w:val="00A05AFA"/>
    <w:rsid w:val="00A207C2"/>
    <w:rsid w:val="00A7567C"/>
    <w:rsid w:val="00AC0FD8"/>
    <w:rsid w:val="00B14766"/>
    <w:rsid w:val="00B43C69"/>
    <w:rsid w:val="00B61F4C"/>
    <w:rsid w:val="00B7434B"/>
    <w:rsid w:val="00B97A24"/>
    <w:rsid w:val="00BA4295"/>
    <w:rsid w:val="00BC0FA0"/>
    <w:rsid w:val="00C37391"/>
    <w:rsid w:val="00C76554"/>
    <w:rsid w:val="00CA6FEF"/>
    <w:rsid w:val="00D00517"/>
    <w:rsid w:val="00D14C0B"/>
    <w:rsid w:val="00D31685"/>
    <w:rsid w:val="00D31B16"/>
    <w:rsid w:val="00D400D6"/>
    <w:rsid w:val="00D62467"/>
    <w:rsid w:val="00D72368"/>
    <w:rsid w:val="00D72EF1"/>
    <w:rsid w:val="00DE4585"/>
    <w:rsid w:val="00E00EEB"/>
    <w:rsid w:val="00E11189"/>
    <w:rsid w:val="00E43CF1"/>
    <w:rsid w:val="00E84F5C"/>
    <w:rsid w:val="00E85E7A"/>
    <w:rsid w:val="00EC254B"/>
    <w:rsid w:val="00EE3801"/>
    <w:rsid w:val="00F27958"/>
    <w:rsid w:val="00F46081"/>
    <w:rsid w:val="00F7176F"/>
    <w:rsid w:val="00FA1AC7"/>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7567C"/>
    <w:rPr>
      <w:sz w:val="18"/>
      <w:szCs w:val="18"/>
    </w:rPr>
  </w:style>
  <w:style w:type="paragraph" w:styleId="a5">
    <w:name w:val="annotation text"/>
    <w:basedOn w:val="a"/>
    <w:link w:val="a6"/>
    <w:uiPriority w:val="99"/>
    <w:semiHidden/>
    <w:unhideWhenUsed/>
    <w:rsid w:val="00A7567C"/>
    <w:pPr>
      <w:jc w:val="left"/>
    </w:pPr>
  </w:style>
  <w:style w:type="character" w:customStyle="1" w:styleId="a6">
    <w:name w:val="コメント文字列 (文字)"/>
    <w:basedOn w:val="a0"/>
    <w:link w:val="a5"/>
    <w:uiPriority w:val="99"/>
    <w:semiHidden/>
    <w:rsid w:val="00A7567C"/>
  </w:style>
  <w:style w:type="paragraph" w:styleId="a7">
    <w:name w:val="annotation subject"/>
    <w:basedOn w:val="a5"/>
    <w:next w:val="a5"/>
    <w:link w:val="a8"/>
    <w:uiPriority w:val="99"/>
    <w:semiHidden/>
    <w:unhideWhenUsed/>
    <w:rsid w:val="00A7567C"/>
    <w:rPr>
      <w:b/>
      <w:bCs/>
    </w:rPr>
  </w:style>
  <w:style w:type="character" w:customStyle="1" w:styleId="a8">
    <w:name w:val="コメント内容 (文字)"/>
    <w:basedOn w:val="a6"/>
    <w:link w:val="a7"/>
    <w:uiPriority w:val="99"/>
    <w:semiHidden/>
    <w:rsid w:val="00A75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2022-04-13T04:38:00Z</dcterms:created>
  <dcterms:modified xsi:type="dcterms:W3CDTF">2022-04-13T04:38:00Z</dcterms:modified>
</cp:coreProperties>
</file>