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E8E4" w14:textId="23F785AD"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w:t>
      </w:r>
      <w:r w:rsidR="003762E5">
        <w:rPr>
          <w:rFonts w:ascii="ＭＳ Ｐゴシック" w:eastAsia="ＭＳ Ｐゴシック" w:hAnsi="ＭＳ Ｐゴシック" w:hint="eastAsia"/>
        </w:rPr>
        <w:t xml:space="preserve">改訂版 </w:t>
      </w:r>
      <w:r w:rsidRPr="00377A37">
        <w:rPr>
          <w:rFonts w:ascii="ＭＳ Ｐゴシック" w:eastAsia="ＭＳ Ｐゴシック" w:hAnsi="ＭＳ Ｐゴシック" w:hint="eastAsia"/>
        </w:rPr>
        <w:t>化学基礎』（化基/</w:t>
      </w:r>
      <w:r w:rsidR="003762E5">
        <w:rPr>
          <w:rFonts w:ascii="ＭＳ Ｐゴシック" w:eastAsia="ＭＳ Ｐゴシック" w:hAnsi="ＭＳ Ｐゴシック" w:hint="eastAsia"/>
        </w:rPr>
        <w:t>104-901</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60B81737" w14:textId="34C8618F" w:rsidR="007D7699" w:rsidRDefault="007D7699" w:rsidP="007D7699">
      <w:pPr>
        <w:pStyle w:val="024"/>
      </w:pPr>
      <w:r>
        <w:rPr>
          <w:rFonts w:hint="eastAsia"/>
        </w:rPr>
        <w:t>化学基礎で必要とされる内容と</w:t>
      </w:r>
      <w:r w:rsidR="0032777E">
        <w:rPr>
          <w:rFonts w:hint="eastAsia"/>
        </w:rPr>
        <w:t>とも</w:t>
      </w:r>
      <w:r>
        <w:rPr>
          <w:rFonts w:hint="eastAsia"/>
        </w:rPr>
        <w:t>に，</w:t>
      </w:r>
      <w:r w:rsidR="00652527">
        <w:rPr>
          <w:rFonts w:hint="eastAsia"/>
        </w:rPr>
        <w:t>高学年</w:t>
      </w:r>
      <w:r>
        <w:rPr>
          <w:rFonts w:hint="eastAsia"/>
        </w:rPr>
        <w:t>化学の範囲に含まれる内容についても「発展」により適宜取り扱われており，上級学年への連繋がスムーズになされるように配慮され</w:t>
      </w:r>
      <w:r w:rsidR="00D630E7">
        <w:rPr>
          <w:rFonts w:hint="eastAsia"/>
        </w:rPr>
        <w:t>ている。また，「参考」</w:t>
      </w:r>
      <w:r w:rsidR="00652527">
        <w:rPr>
          <w:rFonts w:hint="eastAsia"/>
        </w:rPr>
        <w:t>や「コラム」</w:t>
      </w:r>
      <w:r w:rsidR="00D630E7">
        <w:rPr>
          <w:rFonts w:hint="eastAsia"/>
        </w:rPr>
        <w:t>として本文の内容を深める事項</w:t>
      </w:r>
      <w:r w:rsidR="007E5161">
        <w:rPr>
          <w:rFonts w:hint="eastAsia"/>
        </w:rPr>
        <w:t>が適宜挿入されており</w:t>
      </w:r>
      <w:r w:rsidR="00D630E7">
        <w:rPr>
          <w:rFonts w:hint="eastAsia"/>
        </w:rPr>
        <w:t>，より詳しい指導をする</w:t>
      </w:r>
      <w:r w:rsidR="007E5161">
        <w:rPr>
          <w:rFonts w:hint="eastAsia"/>
        </w:rPr>
        <w:t>ことが可能であり</w:t>
      </w:r>
      <w:r w:rsidR="00D630E7">
        <w:rPr>
          <w:rFonts w:hint="eastAsia"/>
        </w:rPr>
        <w:t>，</w:t>
      </w:r>
      <w:r>
        <w:rPr>
          <w:rFonts w:hint="eastAsia"/>
        </w:rPr>
        <w:t>理系進学者</w:t>
      </w:r>
      <w:r w:rsidR="00DE2315">
        <w:rPr>
          <w:rFonts w:hint="eastAsia"/>
        </w:rPr>
        <w:t>に</w:t>
      </w:r>
      <w:r>
        <w:rPr>
          <w:rFonts w:hint="eastAsia"/>
        </w:rPr>
        <w:t>対しても十分満足できる内容</w:t>
      </w:r>
      <w:r w:rsidR="00D630E7">
        <w:rPr>
          <w:rFonts w:hint="eastAsia"/>
        </w:rPr>
        <w:t>が扱われている。</w:t>
      </w:r>
      <w:r>
        <w:rPr>
          <w:rFonts w:hint="eastAsia"/>
        </w:rPr>
        <w:t>しかも，関連する本文内容と絡めて自然に理解できるような</w:t>
      </w:r>
      <w:r w:rsidR="00DE2315">
        <w:rPr>
          <w:rFonts w:hint="eastAsia"/>
        </w:rPr>
        <w:t>構成となって</w:t>
      </w:r>
      <w:r>
        <w:rPr>
          <w:rFonts w:hint="eastAsia"/>
        </w:rPr>
        <w:t>いる。</w:t>
      </w:r>
    </w:p>
    <w:p w14:paraId="115F8C00" w14:textId="7C835125" w:rsidR="0041752A" w:rsidRDefault="0041752A" w:rsidP="0041752A">
      <w:pPr>
        <w:pStyle w:val="024"/>
      </w:pPr>
      <w:r>
        <w:rPr>
          <w:rFonts w:hint="eastAsia"/>
        </w:rPr>
        <w:t>「Zoom」では，生徒がつま</w:t>
      </w:r>
      <w:r w:rsidR="00CC5D3D">
        <w:rPr>
          <w:rFonts w:hint="eastAsia"/>
        </w:rPr>
        <w:t>ず</w:t>
      </w:r>
      <w:r>
        <w:rPr>
          <w:rFonts w:hint="eastAsia"/>
        </w:rPr>
        <w:t>きがちな内容</w:t>
      </w:r>
      <w:r w:rsidR="009625A9">
        <w:rPr>
          <w:rFonts w:hint="eastAsia"/>
        </w:rPr>
        <w:t>である「</w:t>
      </w:r>
      <w:r w:rsidR="00652527">
        <w:rPr>
          <w:rFonts w:hint="eastAsia"/>
        </w:rPr>
        <w:t>物質量</w:t>
      </w:r>
      <w:r w:rsidR="009625A9">
        <w:rPr>
          <w:rFonts w:hint="eastAsia"/>
        </w:rPr>
        <w:t>」や「</w:t>
      </w:r>
      <w:r w:rsidR="00652527">
        <w:rPr>
          <w:rFonts w:hint="eastAsia"/>
        </w:rPr>
        <w:t>化学反応式のつくり方</w:t>
      </w:r>
      <w:r w:rsidR="009625A9">
        <w:rPr>
          <w:rFonts w:hint="eastAsia"/>
        </w:rPr>
        <w:t>」について，</w:t>
      </w:r>
      <w:r w:rsidR="003762E5">
        <w:rPr>
          <w:rFonts w:hint="eastAsia"/>
        </w:rPr>
        <w:t>要点をまとめた</w:t>
      </w:r>
      <w:r>
        <w:rPr>
          <w:rFonts w:hint="eastAsia"/>
        </w:rPr>
        <w:t>形式</w:t>
      </w:r>
      <w:r w:rsidR="003762E5">
        <w:rPr>
          <w:rFonts w:hint="eastAsia"/>
        </w:rPr>
        <w:t>で</w:t>
      </w:r>
      <w:r>
        <w:rPr>
          <w:rFonts w:hint="eastAsia"/>
        </w:rPr>
        <w:t>分かりやすく解説</w:t>
      </w:r>
      <w:r w:rsidR="00587632">
        <w:rPr>
          <w:rFonts w:hint="eastAsia"/>
        </w:rPr>
        <w:t>され</w:t>
      </w:r>
      <w:r>
        <w:rPr>
          <w:rFonts w:hint="eastAsia"/>
        </w:rPr>
        <w:t>て</w:t>
      </w:r>
      <w:r w:rsidR="009625A9">
        <w:rPr>
          <w:rFonts w:hint="eastAsia"/>
        </w:rPr>
        <w:t>いる。</w:t>
      </w:r>
      <w:r w:rsidR="00BA581B">
        <w:rPr>
          <w:rFonts w:hint="eastAsia"/>
        </w:rPr>
        <w:t>また，</w:t>
      </w:r>
      <w:r w:rsidR="009625A9">
        <w:rPr>
          <w:rFonts w:hint="eastAsia"/>
        </w:rPr>
        <w:t>イラストを</w:t>
      </w:r>
      <w:r w:rsidR="00BA581B">
        <w:rPr>
          <w:rFonts w:hint="eastAsia"/>
        </w:rPr>
        <w:t>適宜</w:t>
      </w:r>
      <w:r w:rsidR="009625A9">
        <w:rPr>
          <w:rFonts w:hint="eastAsia"/>
        </w:rPr>
        <w:t>交えるなどしているため，</w:t>
      </w:r>
      <w:r>
        <w:rPr>
          <w:rFonts w:hint="eastAsia"/>
        </w:rPr>
        <w:t>生徒が自宅学習する際</w:t>
      </w:r>
      <w:r w:rsidR="009625A9">
        <w:rPr>
          <w:rFonts w:hint="eastAsia"/>
        </w:rPr>
        <w:t>に，抵抗なく読むことができ</w:t>
      </w:r>
      <w:r w:rsidR="00D550AB">
        <w:rPr>
          <w:rFonts w:hint="eastAsia"/>
        </w:rPr>
        <w:t>る</w:t>
      </w:r>
      <w:r w:rsidR="009625A9">
        <w:rPr>
          <w:rFonts w:hint="eastAsia"/>
        </w:rPr>
        <w:t>ように</w:t>
      </w:r>
      <w:r>
        <w:rPr>
          <w:rFonts w:hint="eastAsia"/>
        </w:rPr>
        <w:t>工夫されている。</w:t>
      </w:r>
    </w:p>
    <w:p w14:paraId="0A528F07" w14:textId="20FAC850" w:rsidR="00652527" w:rsidRDefault="00652527" w:rsidP="0041752A">
      <w:pPr>
        <w:pStyle w:val="024"/>
      </w:pPr>
      <w:r>
        <w:rPr>
          <w:rFonts w:hint="eastAsia"/>
        </w:rPr>
        <w:t>各章に配置された「思考学習」では</w:t>
      </w:r>
      <w:r w:rsidR="00890378">
        <w:rPr>
          <w:rFonts w:hint="eastAsia"/>
        </w:rPr>
        <w:t>，</w:t>
      </w:r>
      <w:r>
        <w:rPr>
          <w:rFonts w:hint="eastAsia"/>
        </w:rPr>
        <w:t>学習事項とのつながりを意識しながら，実験や資料について深く考察させられるように配慮されており，「思考力・判断力・表現力」を養う題材として活用できるよう</w:t>
      </w:r>
      <w:r w:rsidR="00890378">
        <w:rPr>
          <w:rFonts w:hint="eastAsia"/>
        </w:rPr>
        <w:t>に</w:t>
      </w:r>
      <w:r>
        <w:rPr>
          <w:rFonts w:hint="eastAsia"/>
        </w:rPr>
        <w:t>工夫されている。</w:t>
      </w:r>
    </w:p>
    <w:p w14:paraId="53CB01F3" w14:textId="5B16C27C" w:rsidR="003762E5" w:rsidRDefault="003762E5" w:rsidP="0041752A">
      <w:pPr>
        <w:pStyle w:val="024"/>
      </w:pPr>
      <w:r>
        <w:rPr>
          <w:rFonts w:hint="eastAsia"/>
        </w:rPr>
        <w:t>「グラフのPoint」ではグラフの読み取りのポイントが</w:t>
      </w:r>
      <w:r w:rsidR="005A35AC">
        <w:rPr>
          <w:rFonts w:hint="eastAsia"/>
        </w:rPr>
        <w:t>ていねい</w:t>
      </w:r>
      <w:r>
        <w:rPr>
          <w:rFonts w:hint="eastAsia"/>
        </w:rPr>
        <w:t>に解説されており，「実験データを分析してみよう」では実験で得られたデータ処理の要点を</w:t>
      </w:r>
      <w:r w:rsidR="005A35AC">
        <w:rPr>
          <w:rFonts w:hint="eastAsia"/>
        </w:rPr>
        <w:t>つか</w:t>
      </w:r>
      <w:r>
        <w:rPr>
          <w:rFonts w:hint="eastAsia"/>
        </w:rPr>
        <w:t>むことができるように工夫されている。</w:t>
      </w:r>
    </w:p>
    <w:p w14:paraId="1683ED61" w14:textId="54CCE71C" w:rsidR="00AC69D9" w:rsidRDefault="00AC69D9" w:rsidP="0041752A">
      <w:pPr>
        <w:pStyle w:val="024"/>
      </w:pPr>
      <w:r>
        <w:rPr>
          <w:rFonts w:hint="eastAsia"/>
        </w:rPr>
        <w:t>「化学が拓く世界」では</w:t>
      </w:r>
      <w:r w:rsidR="00890378">
        <w:rPr>
          <w:rFonts w:hint="eastAsia"/>
        </w:rPr>
        <w:t>，</w:t>
      </w:r>
      <w:r>
        <w:rPr>
          <w:rFonts w:hint="eastAsia"/>
        </w:rPr>
        <w:t>日常生活と化学のつながりを豊富な事例とともに紹介しているほか，関連する職業に従事されている方のインタビュー記事が掲載されており，化学を学習する意義を感じられるように工夫されている。</w:t>
      </w:r>
    </w:p>
    <w:p w14:paraId="5CCE3620" w14:textId="2CDF4AE9" w:rsidR="004577FD" w:rsidRPr="003339F4" w:rsidRDefault="00D630E7" w:rsidP="007D7699">
      <w:pPr>
        <w:pStyle w:val="024"/>
      </w:pPr>
      <w:r>
        <w:rPr>
          <w:rFonts w:hint="eastAsia"/>
        </w:rPr>
        <w:t>「</w:t>
      </w:r>
      <w:r w:rsidR="007D7699">
        <w:rPr>
          <w:rFonts w:hint="eastAsia"/>
        </w:rPr>
        <w:t>実験</w:t>
      </w:r>
      <w:r>
        <w:rPr>
          <w:rFonts w:hint="eastAsia"/>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p>
    <w:p w14:paraId="3D2AB2C3" w14:textId="0AD28726" w:rsidR="002931BF" w:rsidRDefault="002931BF" w:rsidP="002931BF">
      <w:pPr>
        <w:pStyle w:val="024"/>
      </w:pPr>
      <w:r>
        <w:rPr>
          <w:rFonts w:hint="eastAsia"/>
        </w:rPr>
        <w:t>さらに，「探究実験」では生徒が自ら探究的に実験に取り組むようすが</w:t>
      </w:r>
      <w:r w:rsidR="00BC36CA">
        <w:rPr>
          <w:rFonts w:hint="eastAsia"/>
        </w:rPr>
        <w:t>先生と生徒の対話形式で</w:t>
      </w:r>
      <w:r>
        <w:rPr>
          <w:rFonts w:hint="eastAsia"/>
        </w:rPr>
        <w:t>紹介されており，生徒が日常生活の中で疑問をもち，解決する力を養えるように工夫されている。また，比較的安全かつ安易に行える実験が取り挙げられている点も十分に配慮がなされている。</w:t>
      </w:r>
    </w:p>
    <w:p w14:paraId="756D14AC" w14:textId="77777777" w:rsidR="00890378" w:rsidRDefault="00890378" w:rsidP="00890378">
      <w:pPr>
        <w:pStyle w:val="024"/>
      </w:pPr>
      <w:r>
        <w:rPr>
          <w:rFonts w:hint="eastAsia"/>
        </w:rPr>
        <w:t>巻末の「物質図録」には，化学基礎で登場する物質を中心に物質の名称や写真，色，状態，特徴，利用例が図鑑形式にまとめられている。授業中に物質を紹介する際に参照させやすいほか，生徒が自宅学習で使用する際にも参照しやすい位置に収録されており，「物質を知る」ということを容易に行えるように工夫されている。</w:t>
      </w:r>
    </w:p>
    <w:p w14:paraId="5A6013E4" w14:textId="1D245182" w:rsidR="00EA4530" w:rsidRDefault="00EA4530" w:rsidP="002931BF">
      <w:pPr>
        <w:pStyle w:val="024"/>
      </w:pPr>
      <w:r>
        <w:rPr>
          <w:rFonts w:hint="eastAsia"/>
        </w:rPr>
        <w:t>書籍全体を通して，ページ下部の二次元コードから学習に役立つコンテンツを利用することができる。実験映像，例題の解説映像，アニメーション，</w:t>
      </w:r>
      <w:r w:rsidR="003762E5">
        <w:rPr>
          <w:rFonts w:hint="eastAsia"/>
        </w:rPr>
        <w:t>分子モデル，</w:t>
      </w:r>
      <w:r>
        <w:rPr>
          <w:rFonts w:hint="eastAsia"/>
        </w:rPr>
        <w:t>学習内容の確認テスト，英文の和訳など多岐にわたる内容</w:t>
      </w:r>
      <w:r w:rsidR="0001348A">
        <w:rPr>
          <w:rFonts w:hint="eastAsia"/>
        </w:rPr>
        <w:t>が利用できる。コンテンツ</w:t>
      </w:r>
      <w:r w:rsidR="003762E5">
        <w:rPr>
          <w:rFonts w:hint="eastAsia"/>
        </w:rPr>
        <w:t>の</w:t>
      </w:r>
      <w:r>
        <w:rPr>
          <w:rFonts w:hint="eastAsia"/>
        </w:rPr>
        <w:t>質・量ともに十分である。授業中に演示</w:t>
      </w:r>
      <w:r w:rsidR="00D0061E">
        <w:rPr>
          <w:rFonts w:hint="eastAsia"/>
        </w:rPr>
        <w:t>用</w:t>
      </w:r>
      <w:r>
        <w:rPr>
          <w:rFonts w:hint="eastAsia"/>
        </w:rPr>
        <w:t>資料として活用</w:t>
      </w:r>
      <w:r w:rsidR="00D0061E">
        <w:rPr>
          <w:rFonts w:hint="eastAsia"/>
        </w:rPr>
        <w:t>するほか</w:t>
      </w:r>
      <w:r>
        <w:rPr>
          <w:rFonts w:hint="eastAsia"/>
        </w:rPr>
        <w:t>，生徒が自宅学習で利用</w:t>
      </w:r>
      <w:r w:rsidR="00D0061E">
        <w:rPr>
          <w:rFonts w:hint="eastAsia"/>
        </w:rPr>
        <w:t>するなど，学習内容の理解をさらに深めることができるように配慮されている</w:t>
      </w:r>
      <w:r>
        <w:rPr>
          <w:rFonts w:hint="eastAsia"/>
        </w:rPr>
        <w:t>。</w:t>
      </w:r>
    </w:p>
    <w:p w14:paraId="4AC65CDF" w14:textId="77777777" w:rsidR="007D7699" w:rsidRDefault="007D7699" w:rsidP="007D7699">
      <w:pPr>
        <w:pStyle w:val="13"/>
        <w:numPr>
          <w:ilvl w:val="0"/>
          <w:numId w:val="0"/>
        </w:numPr>
      </w:pPr>
      <w:r>
        <w:rPr>
          <w:rFonts w:hint="eastAsia"/>
        </w:rPr>
        <w:t>（２）構成・分量</w:t>
      </w:r>
    </w:p>
    <w:p w14:paraId="36E5A683" w14:textId="271E2D39" w:rsidR="007D7699" w:rsidRDefault="007D7699" w:rsidP="007D7699">
      <w:pPr>
        <w:pStyle w:val="024"/>
      </w:pPr>
      <w:r>
        <w:rPr>
          <w:rFonts w:hint="eastAsia"/>
        </w:rPr>
        <w:t>最初に「</w:t>
      </w:r>
      <w:r w:rsidR="00BC36CA">
        <w:rPr>
          <w:rFonts w:hint="eastAsia"/>
        </w:rPr>
        <w:t>化学の特徴</w:t>
      </w:r>
      <w:r>
        <w:rPr>
          <w:rFonts w:hint="eastAsia"/>
        </w:rPr>
        <w:t>」の章があり，</w:t>
      </w:r>
      <w:r w:rsidR="00BC36CA">
        <w:rPr>
          <w:rFonts w:hint="eastAsia"/>
        </w:rPr>
        <w:t>探究の導入として中学校までの学習内容を交えつつ，先生と生徒の対話形式</w:t>
      </w:r>
      <w:r w:rsidR="00A56C24">
        <w:rPr>
          <w:rFonts w:hint="eastAsia"/>
        </w:rPr>
        <w:t>も活用しながら</w:t>
      </w:r>
      <w:r w:rsidR="00BC36CA">
        <w:rPr>
          <w:rFonts w:hint="eastAsia"/>
        </w:rPr>
        <w:t>読みやすくまとめられている。</w:t>
      </w:r>
      <w:r w:rsidR="006B2698">
        <w:rPr>
          <w:rFonts w:hint="eastAsia"/>
        </w:rPr>
        <w:t>また，実験に関する資料</w:t>
      </w:r>
      <w:r w:rsidR="00CE5C77">
        <w:rPr>
          <w:rFonts w:hint="eastAsia"/>
        </w:rPr>
        <w:t>で</w:t>
      </w:r>
      <w:r w:rsidR="006B2698">
        <w:rPr>
          <w:rFonts w:hint="eastAsia"/>
        </w:rPr>
        <w:t>は，実験の基本的な操作や心構えだけでなく，一般的な注意事項，危険な薬品の取扱い，廃液の</w:t>
      </w:r>
      <w:r w:rsidR="006B2698">
        <w:rPr>
          <w:rFonts w:hint="eastAsia"/>
        </w:rPr>
        <w:lastRenderedPageBreak/>
        <w:t>処理を扱い，生徒が実験を安全かつスムーズに行えるように配慮</w:t>
      </w:r>
      <w:r w:rsidR="00A56C24">
        <w:rPr>
          <w:rFonts w:hint="eastAsia"/>
        </w:rPr>
        <w:t>がな</w:t>
      </w:r>
      <w:r w:rsidR="006B2698">
        <w:rPr>
          <w:rFonts w:hint="eastAsia"/>
        </w:rPr>
        <w:t>されている。実験に関する基本を</w:t>
      </w:r>
      <w:r w:rsidR="009F646F">
        <w:rPr>
          <w:rFonts w:hint="eastAsia"/>
        </w:rPr>
        <w:t>押さえて</w:t>
      </w:r>
      <w:r w:rsidR="006B2698">
        <w:rPr>
          <w:rFonts w:hint="eastAsia"/>
        </w:rPr>
        <w:t>あり，高校化学の学習につながるように工夫されている。</w:t>
      </w:r>
      <w:r w:rsidR="00A56C24">
        <w:rPr>
          <w:rFonts w:hint="eastAsia"/>
        </w:rPr>
        <w:t>さらに，化学で取り扱う数値として指数や有効数字が扱われており，高校での学習がスムーズに進められるように配慮がなされている。</w:t>
      </w:r>
    </w:p>
    <w:p w14:paraId="2331BEB7" w14:textId="6BAEAA57" w:rsidR="007D7699" w:rsidRDefault="007D7699" w:rsidP="007D7699">
      <w:pPr>
        <w:pStyle w:val="024"/>
      </w:pPr>
      <w:r>
        <w:rPr>
          <w:rFonts w:hint="eastAsia"/>
        </w:rPr>
        <w:t>導入は「</w:t>
      </w:r>
      <w:r w:rsidR="00BC4228">
        <w:rPr>
          <w:rFonts w:hint="eastAsia"/>
        </w:rPr>
        <w:t>純物質</w:t>
      </w:r>
      <w:r>
        <w:rPr>
          <w:rFonts w:hint="eastAsia"/>
        </w:rPr>
        <w:t>と</w:t>
      </w:r>
      <w:r w:rsidR="00BC4228">
        <w:rPr>
          <w:rFonts w:hint="eastAsia"/>
        </w:rPr>
        <w:t>混合物</w:t>
      </w:r>
      <w:r>
        <w:rPr>
          <w:rFonts w:hint="eastAsia"/>
        </w:rPr>
        <w:t>」から開始され，中学校理科</w:t>
      </w:r>
      <w:r w:rsidR="00BC36CA">
        <w:rPr>
          <w:rFonts w:hint="eastAsia"/>
        </w:rPr>
        <w:t>の既習事項を冒頭にまとめてあるため</w:t>
      </w:r>
      <w:r w:rsidR="00A56C24">
        <w:rPr>
          <w:rFonts w:hint="eastAsia"/>
        </w:rPr>
        <w:t>，</w:t>
      </w:r>
      <w:r>
        <w:rPr>
          <w:rFonts w:hint="eastAsia"/>
        </w:rPr>
        <w:t>違和感</w:t>
      </w:r>
      <w:r w:rsidR="0032777E">
        <w:rPr>
          <w:rFonts w:hint="eastAsia"/>
        </w:rPr>
        <w:t>な</w:t>
      </w:r>
      <w:r>
        <w:rPr>
          <w:rFonts w:hint="eastAsia"/>
        </w:rPr>
        <w:t>く連繋して学習できるようになっている。</w:t>
      </w:r>
    </w:p>
    <w:p w14:paraId="7C603207" w14:textId="4DC0B7F4" w:rsidR="00BC36CA" w:rsidRDefault="00BC36CA" w:rsidP="007D7699">
      <w:pPr>
        <w:pStyle w:val="024"/>
      </w:pPr>
      <w:r>
        <w:rPr>
          <w:rFonts w:hint="eastAsia"/>
        </w:rPr>
        <w:t>各節の冒頭には身近な疑問や学習目標が掲げられており，生徒が見通しをもって学習を進める上で指標となるように配慮されている。また，各節の終わりには「学んだことを説明してみよう」として，その節で学んだ内容を生徒自身の言葉で説明させるしくみ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63F8BD7" w14:textId="26696615" w:rsidR="00552FC3" w:rsidRDefault="007D7699" w:rsidP="00552FC3">
      <w:pPr>
        <w:pStyle w:val="024"/>
      </w:pPr>
      <w:r>
        <w:rPr>
          <w:rFonts w:hint="eastAsia"/>
        </w:rPr>
        <w:t>「問」が適時挿入され，段階を追って確認しながら先に進めるような</w:t>
      </w:r>
      <w:r w:rsidR="00330AB6">
        <w:rPr>
          <w:rFonts w:hint="eastAsia"/>
        </w:rPr>
        <w:t>構成となっ</w:t>
      </w:r>
      <w:r>
        <w:rPr>
          <w:rFonts w:hint="eastAsia"/>
        </w:rPr>
        <w:t>ている。また，</w:t>
      </w:r>
      <w:r w:rsidR="00A56C24">
        <w:rPr>
          <w:rFonts w:hint="eastAsia"/>
        </w:rPr>
        <w:t>典型的な問題には</w:t>
      </w:r>
      <w:r>
        <w:rPr>
          <w:rFonts w:hint="eastAsia"/>
        </w:rPr>
        <w:t>「例題」</w:t>
      </w:r>
      <w:r w:rsidR="00A56C24">
        <w:rPr>
          <w:rFonts w:hint="eastAsia"/>
        </w:rPr>
        <w:t>が設けられており，例題には</w:t>
      </w:r>
      <w:r>
        <w:rPr>
          <w:rFonts w:hint="eastAsia"/>
        </w:rPr>
        <w:t>「類題」</w:t>
      </w:r>
      <w:r w:rsidR="00A56C24">
        <w:rPr>
          <w:rFonts w:hint="eastAsia"/>
        </w:rPr>
        <w:t>が</w:t>
      </w:r>
      <w:r>
        <w:rPr>
          <w:rFonts w:hint="eastAsia"/>
        </w:rPr>
        <w:t>必ずセッ</w:t>
      </w:r>
      <w:r w:rsidR="00912801">
        <w:rPr>
          <w:rFonts w:hint="eastAsia"/>
        </w:rPr>
        <w:t>トになってい</w:t>
      </w:r>
      <w:r w:rsidR="00A56C24">
        <w:rPr>
          <w:rFonts w:hint="eastAsia"/>
        </w:rPr>
        <w:t>るため，</w:t>
      </w:r>
      <w:r w:rsidR="00912801">
        <w:rPr>
          <w:rFonts w:hint="eastAsia"/>
        </w:rPr>
        <w:t>例題</w:t>
      </w:r>
      <w:r w:rsidR="00A56C24">
        <w:rPr>
          <w:rFonts w:hint="eastAsia"/>
        </w:rPr>
        <w:t>が</w:t>
      </w:r>
      <w:r w:rsidR="00912801">
        <w:rPr>
          <w:rFonts w:hint="eastAsia"/>
        </w:rPr>
        <w:t>理解</w:t>
      </w:r>
      <w:r w:rsidR="00A56C24">
        <w:rPr>
          <w:rFonts w:hint="eastAsia"/>
        </w:rPr>
        <w:t>できているかを</w:t>
      </w:r>
      <w:r w:rsidR="00912801">
        <w:rPr>
          <w:rFonts w:hint="eastAsia"/>
        </w:rPr>
        <w:t>類題</w:t>
      </w:r>
      <w:r w:rsidR="00A56C24">
        <w:rPr>
          <w:rFonts w:hint="eastAsia"/>
        </w:rPr>
        <w:t>を通じて確認できるように</w:t>
      </w:r>
      <w:r w:rsidR="00912801">
        <w:rPr>
          <w:rFonts w:hint="eastAsia"/>
        </w:rPr>
        <w:t>工夫</w:t>
      </w:r>
      <w:r w:rsidR="00A56C24">
        <w:rPr>
          <w:rFonts w:hint="eastAsia"/>
        </w:rPr>
        <w:t>が</w:t>
      </w:r>
      <w:r>
        <w:rPr>
          <w:rFonts w:hint="eastAsia"/>
        </w:rPr>
        <w:t>されている。演習問題も十分な量が盛り込まれている。</w:t>
      </w:r>
      <w:r w:rsidR="00552FC3">
        <w:rPr>
          <w:rFonts w:hint="eastAsia"/>
        </w:rPr>
        <w:t>さらに，「考」</w:t>
      </w:r>
      <w:r w:rsidR="00A56C24">
        <w:rPr>
          <w:rFonts w:hint="eastAsia"/>
        </w:rPr>
        <w:t>が</w:t>
      </w:r>
      <w:r w:rsidR="00552FC3">
        <w:rPr>
          <w:rFonts w:hint="eastAsia"/>
        </w:rPr>
        <w:t>付</w:t>
      </w:r>
      <w:r w:rsidR="00A56C24">
        <w:rPr>
          <w:rFonts w:hint="eastAsia"/>
        </w:rPr>
        <w:t>され</w:t>
      </w:r>
      <w:r w:rsidR="00552FC3">
        <w:rPr>
          <w:rFonts w:hint="eastAsia"/>
        </w:rPr>
        <w:t>た問題はやや思考力を問う問題</w:t>
      </w:r>
      <w:r w:rsidR="00A56C24">
        <w:rPr>
          <w:rFonts w:hint="eastAsia"/>
        </w:rPr>
        <w:t>となって</w:t>
      </w:r>
      <w:r w:rsidR="00552FC3">
        <w:rPr>
          <w:rFonts w:hint="eastAsia"/>
        </w:rPr>
        <w:t>おり，</w:t>
      </w:r>
      <w:r w:rsidR="00EA4530">
        <w:rPr>
          <w:rFonts w:hint="eastAsia"/>
        </w:rPr>
        <w:t>さらに学びたい生徒への配慮が</w:t>
      </w:r>
      <w:r w:rsidR="00A56C24">
        <w:rPr>
          <w:rFonts w:hint="eastAsia"/>
        </w:rPr>
        <w:t>な</w:t>
      </w:r>
      <w:r w:rsidR="00EA4530">
        <w:rPr>
          <w:rFonts w:hint="eastAsia"/>
        </w:rPr>
        <w:t>されている。</w:t>
      </w:r>
    </w:p>
    <w:p w14:paraId="0F5EC3E1" w14:textId="39191C9E" w:rsidR="007D7699" w:rsidRDefault="007D7699" w:rsidP="007D7699">
      <w:pPr>
        <w:pStyle w:val="024"/>
      </w:pPr>
      <w:r>
        <w:rPr>
          <w:rFonts w:hint="eastAsia"/>
        </w:rPr>
        <w:t>適当な箇所には「まとめ」が設けられ，適時それまで学習した内容の確認ができるようになっている。</w:t>
      </w:r>
    </w:p>
    <w:p w14:paraId="136BBABC" w14:textId="33AD9DC7" w:rsidR="00604285" w:rsidRDefault="00604285" w:rsidP="007D7699">
      <w:pPr>
        <w:pStyle w:val="024"/>
      </w:pPr>
      <w:r>
        <w:rPr>
          <w:rFonts w:hint="eastAsia"/>
        </w:rPr>
        <w:t>巻末には問題の解答や解説が</w:t>
      </w:r>
      <w:r w:rsidR="00933C84">
        <w:rPr>
          <w:rFonts w:hint="eastAsia"/>
        </w:rPr>
        <w:t>ていねい</w:t>
      </w:r>
      <w:r>
        <w:rPr>
          <w:rFonts w:hint="eastAsia"/>
        </w:rPr>
        <w:t>に記載されており，生徒が自宅学習で問題に取り組んだときに，どこが分からなくてつまずいたのかが確認できるように配慮されている。</w:t>
      </w:r>
    </w:p>
    <w:p w14:paraId="64ECB5BC" w14:textId="77777777" w:rsidR="007D7699" w:rsidRDefault="007D7699" w:rsidP="007D7699">
      <w:pPr>
        <w:pStyle w:val="13"/>
        <w:numPr>
          <w:ilvl w:val="0"/>
          <w:numId w:val="0"/>
        </w:numPr>
      </w:pPr>
      <w:r>
        <w:rPr>
          <w:rFonts w:hint="eastAsia"/>
        </w:rPr>
        <w:t>（３）表記・表現及び使用上の便宜</w:t>
      </w:r>
    </w:p>
    <w:p w14:paraId="6804D838" w14:textId="77777777" w:rsidR="007D7699" w:rsidRDefault="007D7699" w:rsidP="007D7699">
      <w:pPr>
        <w:pStyle w:val="024"/>
      </w:pPr>
      <w:r>
        <w:rPr>
          <w:rFonts w:hint="eastAsia"/>
        </w:rPr>
        <w:t>全体的に文章は読みやすく，生徒が自力で読んでも理解できるように，段階を追ってていねいに記述してある。また，筋道立てて理解をする上で必要な事項が十分に盛り込まれていて，例題や類題を通して確実に理解でき，定着にも十分な配慮がなされている。</w:t>
      </w:r>
    </w:p>
    <w:p w14:paraId="1CE7BDE7" w14:textId="77777777" w:rsidR="007D7699" w:rsidRDefault="007D7699" w:rsidP="007D7699">
      <w:pPr>
        <w:pStyle w:val="024"/>
      </w:pPr>
      <w:r>
        <w:rPr>
          <w:rFonts w:hint="eastAsia"/>
        </w:rPr>
        <w:t>重要事項や重要公式など太字や装飾により適切な表示が行われていて生徒の学習効果が上がるように工夫されている。</w:t>
      </w:r>
    </w:p>
    <w:p w14:paraId="016D0D6E" w14:textId="0A03862E" w:rsidR="007D7699" w:rsidRDefault="007D7699" w:rsidP="007D7699">
      <w:pPr>
        <w:pStyle w:val="024"/>
      </w:pPr>
      <w:r>
        <w:rPr>
          <w:rFonts w:hint="eastAsia"/>
        </w:rPr>
        <w:t>原子を示す場合，水素は水色，炭素は</w:t>
      </w:r>
      <w:r w:rsidR="0001348A">
        <w:rPr>
          <w:rFonts w:hint="eastAsia"/>
        </w:rPr>
        <w:t>灰</w:t>
      </w:r>
      <w:r>
        <w:rPr>
          <w:rFonts w:hint="eastAsia"/>
        </w:rPr>
        <w:t>色，酸素は</w:t>
      </w:r>
      <w:r w:rsidR="0001348A">
        <w:rPr>
          <w:rFonts w:hint="eastAsia"/>
        </w:rPr>
        <w:t>赤</w:t>
      </w:r>
      <w:r>
        <w:rPr>
          <w:rFonts w:hint="eastAsia"/>
        </w:rPr>
        <w:t>色というように，元素の色を統一した使い分けがなされている。このほか，</w:t>
      </w:r>
      <w:r w:rsidR="009940FA">
        <w:rPr>
          <w:rFonts w:hint="eastAsia"/>
        </w:rPr>
        <w:t>酸を赤色，塩基を青色，</w:t>
      </w:r>
      <w:r>
        <w:rPr>
          <w:rFonts w:hint="eastAsia"/>
        </w:rPr>
        <w:t>あるいは，</w:t>
      </w:r>
      <w:r w:rsidR="0001348A">
        <w:rPr>
          <w:rFonts w:hint="eastAsia"/>
        </w:rPr>
        <w:t>酸化を赤色，還元を青色，</w:t>
      </w:r>
      <w:r>
        <w:rPr>
          <w:rFonts w:hint="eastAsia"/>
        </w:rPr>
        <w:t>さらに電池では</w:t>
      </w:r>
      <w:r w:rsidR="009940FA">
        <w:rPr>
          <w:rFonts w:hint="eastAsia"/>
        </w:rPr>
        <w:t>負極を赤色</w:t>
      </w:r>
      <w:r>
        <w:rPr>
          <w:rFonts w:hint="eastAsia"/>
        </w:rPr>
        <w:t>，</w:t>
      </w:r>
      <w:r w:rsidR="009940FA">
        <w:rPr>
          <w:rFonts w:hint="eastAsia"/>
        </w:rPr>
        <w:t>正極を青色</w:t>
      </w:r>
      <w:r>
        <w:rPr>
          <w:rFonts w:hint="eastAsia"/>
        </w:rPr>
        <w:t>など，内容に応じて適切な色分けがなされている。しかも，過度な色使いがなく，カラーが学習内容の自然な理解に結びつくよう配慮されている。なお，色使いについては色弱者にも配慮されている。</w:t>
      </w:r>
    </w:p>
    <w:p w14:paraId="4FA8E584" w14:textId="20AEA125" w:rsidR="007D7699" w:rsidRDefault="007D7699" w:rsidP="007D7699">
      <w:pPr>
        <w:pStyle w:val="024"/>
      </w:pPr>
      <w:r>
        <w:rPr>
          <w:rFonts w:hint="eastAsia"/>
        </w:rPr>
        <w:t>化学において重要な物質や実験に関するカラー写真が豊富で，学習内容のイメージがつかみやすく，本文の理解が容易になるよう工夫</w:t>
      </w:r>
      <w:r w:rsidR="00A56C24">
        <w:rPr>
          <w:rFonts w:hint="eastAsia"/>
        </w:rPr>
        <w:t>が</w:t>
      </w:r>
      <w:r>
        <w:rPr>
          <w:rFonts w:hint="eastAsia"/>
        </w:rPr>
        <w:t>されている。</w:t>
      </w:r>
    </w:p>
    <w:p w14:paraId="1D79C768" w14:textId="163A9174" w:rsidR="007D7699" w:rsidRDefault="000D1F1C" w:rsidP="007D7699">
      <w:pPr>
        <w:pStyle w:val="024"/>
      </w:pPr>
      <w:r>
        <w:rPr>
          <w:rFonts w:hint="eastAsia"/>
        </w:rPr>
        <w:t>その他，物質量の関係図を適所に入れたり</w:t>
      </w:r>
      <w:r w:rsidR="005022D6">
        <w:rPr>
          <w:rFonts w:hint="eastAsia"/>
        </w:rPr>
        <w:t>，イオン化列をページ下部に掲載したり</w:t>
      </w:r>
      <w:r>
        <w:rPr>
          <w:rFonts w:hint="eastAsia"/>
        </w:rPr>
        <w:t>と，関係を理解することが重要となる箇所では，それが自然と身につくように配慮されている</w:t>
      </w:r>
      <w:r w:rsidR="007D7699">
        <w:rPr>
          <w:rFonts w:hint="eastAsia"/>
        </w:rPr>
        <w:t>。</w:t>
      </w:r>
    </w:p>
    <w:p w14:paraId="63E3A68A" w14:textId="77777777" w:rsidR="007D7699" w:rsidRDefault="007D7699" w:rsidP="007D7699">
      <w:pPr>
        <w:pStyle w:val="13"/>
        <w:numPr>
          <w:ilvl w:val="0"/>
          <w:numId w:val="0"/>
        </w:numPr>
      </w:pPr>
      <w:r>
        <w:rPr>
          <w:rFonts w:hint="eastAsia"/>
        </w:rPr>
        <w:t>（４）その他</w:t>
      </w:r>
    </w:p>
    <w:p w14:paraId="2F78DA18" w14:textId="56C48C4E" w:rsidR="007D7699" w:rsidRDefault="007D7699" w:rsidP="007D7699">
      <w:pPr>
        <w:pStyle w:val="024"/>
      </w:pPr>
      <w:r>
        <w:rPr>
          <w:rFonts w:hint="eastAsia"/>
        </w:rPr>
        <w:t>巻末資料編では，</w:t>
      </w:r>
      <w:r w:rsidR="00FE43CD">
        <w:rPr>
          <w:rFonts w:hint="eastAsia"/>
        </w:rPr>
        <w:t>国際</w:t>
      </w:r>
      <w:r>
        <w:rPr>
          <w:rFonts w:hint="eastAsia"/>
        </w:rPr>
        <w:t>単位系</w:t>
      </w:r>
      <w:r w:rsidR="00FE43CD">
        <w:rPr>
          <w:rFonts w:hint="eastAsia"/>
        </w:rPr>
        <w:t>（SI）</w:t>
      </w:r>
      <w:r>
        <w:rPr>
          <w:rFonts w:hint="eastAsia"/>
        </w:rPr>
        <w:t>の説</w:t>
      </w:r>
      <w:r w:rsidR="007309FF">
        <w:rPr>
          <w:rFonts w:hint="eastAsia"/>
        </w:rPr>
        <w:t>明のほか，無機化合物</w:t>
      </w:r>
      <w:r w:rsidR="00FE43CD">
        <w:rPr>
          <w:rFonts w:hint="eastAsia"/>
        </w:rPr>
        <w:t>の</w:t>
      </w:r>
      <w:r w:rsidR="007309FF">
        <w:rPr>
          <w:rFonts w:hint="eastAsia"/>
        </w:rPr>
        <w:t>命名法，指数の取り扱い方，</w:t>
      </w:r>
      <w:r w:rsidR="00A56C24">
        <w:rPr>
          <w:rFonts w:hint="eastAsia"/>
        </w:rPr>
        <w:t>原子の電子配置表</w:t>
      </w:r>
      <w:r w:rsidR="007309FF">
        <w:rPr>
          <w:rFonts w:hint="eastAsia"/>
        </w:rPr>
        <w:t>などの有用な資料が</w:t>
      </w:r>
      <w:r>
        <w:rPr>
          <w:rFonts w:hint="eastAsia"/>
        </w:rPr>
        <w:t>掲載され</w:t>
      </w:r>
      <w:r w:rsidR="007309FF">
        <w:rPr>
          <w:rFonts w:hint="eastAsia"/>
        </w:rPr>
        <w:t>ている。</w:t>
      </w:r>
    </w:p>
    <w:p w14:paraId="4A539C04" w14:textId="0CD8D769" w:rsidR="00B3220A" w:rsidRPr="004E03B4" w:rsidRDefault="007D7699" w:rsidP="00CE4E43">
      <w:pPr>
        <w:pStyle w:val="024"/>
      </w:pPr>
      <w:r>
        <w:rPr>
          <w:rFonts w:hint="eastAsia"/>
        </w:rPr>
        <w:t>化学の写真では色が大切であるが，目に</w:t>
      </w:r>
      <w:r w:rsidR="00FE43CD">
        <w:rPr>
          <w:rFonts w:hint="eastAsia"/>
        </w:rPr>
        <w:t>優しい</w:t>
      </w:r>
      <w:r>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79EDA" w14:textId="77777777" w:rsidR="000857F4" w:rsidRDefault="000857F4">
      <w:r>
        <w:separator/>
      </w:r>
    </w:p>
  </w:endnote>
  <w:endnote w:type="continuationSeparator" w:id="0">
    <w:p w14:paraId="72FA2240" w14:textId="77777777" w:rsidR="000857F4" w:rsidRDefault="0008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1262B" w14:textId="77777777" w:rsidR="000857F4" w:rsidRDefault="000857F4">
      <w:r>
        <w:separator/>
      </w:r>
    </w:p>
  </w:footnote>
  <w:footnote w:type="continuationSeparator" w:id="0">
    <w:p w14:paraId="619D9FFF" w14:textId="77777777" w:rsidR="000857F4" w:rsidRDefault="00085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917636478">
    <w:abstractNumId w:val="2"/>
  </w:num>
  <w:num w:numId="2" w16cid:durableId="1300109769">
    <w:abstractNumId w:val="0"/>
  </w:num>
  <w:num w:numId="3" w16cid:durableId="1441097488">
    <w:abstractNumId w:val="1"/>
  </w:num>
  <w:num w:numId="4" w16cid:durableId="1418285304">
    <w:abstractNumId w:val="0"/>
  </w:num>
  <w:num w:numId="5" w16cid:durableId="944507105">
    <w:abstractNumId w:val="0"/>
  </w:num>
  <w:num w:numId="6" w16cid:durableId="905531215">
    <w:abstractNumId w:val="0"/>
  </w:num>
  <w:num w:numId="7" w16cid:durableId="1621373417">
    <w:abstractNumId w:val="0"/>
  </w:num>
  <w:num w:numId="8" w16cid:durableId="604459984">
    <w:abstractNumId w:val="0"/>
  </w:num>
  <w:num w:numId="9" w16cid:durableId="2028829364">
    <w:abstractNumId w:val="0"/>
  </w:num>
  <w:num w:numId="10" w16cid:durableId="1913077054">
    <w:abstractNumId w:val="0"/>
  </w:num>
  <w:num w:numId="11" w16cid:durableId="1800296506">
    <w:abstractNumId w:val="0"/>
  </w:num>
  <w:num w:numId="12" w16cid:durableId="1341355250">
    <w:abstractNumId w:val="0"/>
  </w:num>
  <w:num w:numId="13" w16cid:durableId="1872573488">
    <w:abstractNumId w:val="0"/>
  </w:num>
  <w:num w:numId="14" w16cid:durableId="560599961">
    <w:abstractNumId w:val="0"/>
  </w:num>
  <w:num w:numId="15" w16cid:durableId="1521820172">
    <w:abstractNumId w:val="0"/>
  </w:num>
  <w:num w:numId="16" w16cid:durableId="501890940">
    <w:abstractNumId w:val="0"/>
  </w:num>
  <w:num w:numId="17" w16cid:durableId="1777285441">
    <w:abstractNumId w:val="0"/>
  </w:num>
  <w:num w:numId="18" w16cid:durableId="1005787942">
    <w:abstractNumId w:val="0"/>
  </w:num>
  <w:num w:numId="19" w16cid:durableId="1408770842">
    <w:abstractNumId w:val="0"/>
  </w:num>
  <w:num w:numId="20" w16cid:durableId="1559587348">
    <w:abstractNumId w:val="0"/>
  </w:num>
  <w:num w:numId="21" w16cid:durableId="1036388014">
    <w:abstractNumId w:val="0"/>
  </w:num>
  <w:num w:numId="22" w16cid:durableId="143728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857F4"/>
    <w:rsid w:val="000A3BD6"/>
    <w:rsid w:val="000B0899"/>
    <w:rsid w:val="000C756D"/>
    <w:rsid w:val="000D1F1C"/>
    <w:rsid w:val="000D6BC7"/>
    <w:rsid w:val="000E6F59"/>
    <w:rsid w:val="00100251"/>
    <w:rsid w:val="00136399"/>
    <w:rsid w:val="00162D24"/>
    <w:rsid w:val="0016518B"/>
    <w:rsid w:val="001655C3"/>
    <w:rsid w:val="00167AE0"/>
    <w:rsid w:val="00185508"/>
    <w:rsid w:val="00197626"/>
    <w:rsid w:val="001A2414"/>
    <w:rsid w:val="001B167E"/>
    <w:rsid w:val="001B3ECC"/>
    <w:rsid w:val="001D2B0F"/>
    <w:rsid w:val="001F70CA"/>
    <w:rsid w:val="00205C86"/>
    <w:rsid w:val="0021265C"/>
    <w:rsid w:val="00226EB0"/>
    <w:rsid w:val="00277154"/>
    <w:rsid w:val="00283AA1"/>
    <w:rsid w:val="002931BF"/>
    <w:rsid w:val="002A70E0"/>
    <w:rsid w:val="002F1F6B"/>
    <w:rsid w:val="002F7848"/>
    <w:rsid w:val="0032777E"/>
    <w:rsid w:val="00330AB6"/>
    <w:rsid w:val="003339F4"/>
    <w:rsid w:val="003374A0"/>
    <w:rsid w:val="00347F39"/>
    <w:rsid w:val="003762E5"/>
    <w:rsid w:val="00377A37"/>
    <w:rsid w:val="00394835"/>
    <w:rsid w:val="003A4945"/>
    <w:rsid w:val="003A6948"/>
    <w:rsid w:val="003B3831"/>
    <w:rsid w:val="003C6402"/>
    <w:rsid w:val="003D2163"/>
    <w:rsid w:val="003E751C"/>
    <w:rsid w:val="003F08C6"/>
    <w:rsid w:val="00400F52"/>
    <w:rsid w:val="00415DC3"/>
    <w:rsid w:val="0041752A"/>
    <w:rsid w:val="00417566"/>
    <w:rsid w:val="004233BF"/>
    <w:rsid w:val="004270D8"/>
    <w:rsid w:val="0045422E"/>
    <w:rsid w:val="004577FD"/>
    <w:rsid w:val="00463332"/>
    <w:rsid w:val="00472D11"/>
    <w:rsid w:val="00475922"/>
    <w:rsid w:val="004A39C0"/>
    <w:rsid w:val="004B372B"/>
    <w:rsid w:val="004E03B4"/>
    <w:rsid w:val="005022D6"/>
    <w:rsid w:val="0050355B"/>
    <w:rsid w:val="00515AA9"/>
    <w:rsid w:val="005412FC"/>
    <w:rsid w:val="00552FC3"/>
    <w:rsid w:val="00566AF5"/>
    <w:rsid w:val="00587632"/>
    <w:rsid w:val="005A35AC"/>
    <w:rsid w:val="005A74A5"/>
    <w:rsid w:val="00604285"/>
    <w:rsid w:val="00616415"/>
    <w:rsid w:val="00631C70"/>
    <w:rsid w:val="00633EB6"/>
    <w:rsid w:val="00652527"/>
    <w:rsid w:val="00655AB2"/>
    <w:rsid w:val="00660C43"/>
    <w:rsid w:val="006740D0"/>
    <w:rsid w:val="00676ECB"/>
    <w:rsid w:val="006A5905"/>
    <w:rsid w:val="006B2698"/>
    <w:rsid w:val="006B4370"/>
    <w:rsid w:val="00702CE6"/>
    <w:rsid w:val="007100A5"/>
    <w:rsid w:val="007130F9"/>
    <w:rsid w:val="00720973"/>
    <w:rsid w:val="007264FF"/>
    <w:rsid w:val="007309FF"/>
    <w:rsid w:val="00751BDA"/>
    <w:rsid w:val="00797870"/>
    <w:rsid w:val="007B75F2"/>
    <w:rsid w:val="007C0687"/>
    <w:rsid w:val="007C4F60"/>
    <w:rsid w:val="007D403E"/>
    <w:rsid w:val="007D7699"/>
    <w:rsid w:val="007E5161"/>
    <w:rsid w:val="008027FD"/>
    <w:rsid w:val="00805B1E"/>
    <w:rsid w:val="00830F94"/>
    <w:rsid w:val="0085261B"/>
    <w:rsid w:val="008568B0"/>
    <w:rsid w:val="008573AB"/>
    <w:rsid w:val="00862C05"/>
    <w:rsid w:val="00864719"/>
    <w:rsid w:val="00872452"/>
    <w:rsid w:val="00884E2D"/>
    <w:rsid w:val="00890378"/>
    <w:rsid w:val="00892DBC"/>
    <w:rsid w:val="00897ABE"/>
    <w:rsid w:val="008A7CAA"/>
    <w:rsid w:val="008D683A"/>
    <w:rsid w:val="008D6CA4"/>
    <w:rsid w:val="008D7F28"/>
    <w:rsid w:val="008F3E6A"/>
    <w:rsid w:val="008F6BF1"/>
    <w:rsid w:val="00912801"/>
    <w:rsid w:val="00933C84"/>
    <w:rsid w:val="009462AC"/>
    <w:rsid w:val="0095342C"/>
    <w:rsid w:val="009625A9"/>
    <w:rsid w:val="009634D9"/>
    <w:rsid w:val="00982FE2"/>
    <w:rsid w:val="00992F39"/>
    <w:rsid w:val="009940FA"/>
    <w:rsid w:val="009A2524"/>
    <w:rsid w:val="009C64F0"/>
    <w:rsid w:val="009E7F79"/>
    <w:rsid w:val="009F2D1A"/>
    <w:rsid w:val="009F646F"/>
    <w:rsid w:val="009F6A22"/>
    <w:rsid w:val="009F7523"/>
    <w:rsid w:val="00A56C24"/>
    <w:rsid w:val="00A6402A"/>
    <w:rsid w:val="00A652AD"/>
    <w:rsid w:val="00A71132"/>
    <w:rsid w:val="00A73087"/>
    <w:rsid w:val="00A916BD"/>
    <w:rsid w:val="00AC0C57"/>
    <w:rsid w:val="00AC69D9"/>
    <w:rsid w:val="00B05343"/>
    <w:rsid w:val="00B17717"/>
    <w:rsid w:val="00B21C63"/>
    <w:rsid w:val="00B3220A"/>
    <w:rsid w:val="00B3785B"/>
    <w:rsid w:val="00B43E0F"/>
    <w:rsid w:val="00B46AC9"/>
    <w:rsid w:val="00B47660"/>
    <w:rsid w:val="00B577F0"/>
    <w:rsid w:val="00B83ACB"/>
    <w:rsid w:val="00B9252D"/>
    <w:rsid w:val="00BA581B"/>
    <w:rsid w:val="00BC0B8E"/>
    <w:rsid w:val="00BC36CA"/>
    <w:rsid w:val="00BC4228"/>
    <w:rsid w:val="00BD79AB"/>
    <w:rsid w:val="00BE2E33"/>
    <w:rsid w:val="00C32385"/>
    <w:rsid w:val="00C5228C"/>
    <w:rsid w:val="00C61627"/>
    <w:rsid w:val="00C7323A"/>
    <w:rsid w:val="00C8674E"/>
    <w:rsid w:val="00CC5D3D"/>
    <w:rsid w:val="00CD20ED"/>
    <w:rsid w:val="00CE4E43"/>
    <w:rsid w:val="00CE5C77"/>
    <w:rsid w:val="00D0061E"/>
    <w:rsid w:val="00D05D53"/>
    <w:rsid w:val="00D11401"/>
    <w:rsid w:val="00D33781"/>
    <w:rsid w:val="00D4564B"/>
    <w:rsid w:val="00D550AB"/>
    <w:rsid w:val="00D630E7"/>
    <w:rsid w:val="00DA1D95"/>
    <w:rsid w:val="00DA4C60"/>
    <w:rsid w:val="00DC09BC"/>
    <w:rsid w:val="00DC709C"/>
    <w:rsid w:val="00DE2315"/>
    <w:rsid w:val="00E00C9E"/>
    <w:rsid w:val="00E1513E"/>
    <w:rsid w:val="00E34AB8"/>
    <w:rsid w:val="00E42C93"/>
    <w:rsid w:val="00E44E9C"/>
    <w:rsid w:val="00E52826"/>
    <w:rsid w:val="00E62BAA"/>
    <w:rsid w:val="00E67FE0"/>
    <w:rsid w:val="00E940F3"/>
    <w:rsid w:val="00EA4530"/>
    <w:rsid w:val="00EA67A3"/>
    <w:rsid w:val="00EB0ED5"/>
    <w:rsid w:val="00ED26D7"/>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2715</Words>
  <Characters>43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2017-05-09T23:54:00Z</cp:lastPrinted>
  <dcterms:created xsi:type="dcterms:W3CDTF">2021-04-02T06:51:00Z</dcterms:created>
  <dcterms:modified xsi:type="dcterms:W3CDTF">2025-05-14T04:36:00Z</dcterms:modified>
  <cp:category/>
</cp:coreProperties>
</file>