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5FC0" w14:textId="0F03D2BA" w:rsidR="008568B0" w:rsidRPr="00336460" w:rsidRDefault="009462AC" w:rsidP="00336460">
      <w:pPr>
        <w:pStyle w:val="1"/>
        <w:jc w:val="center"/>
      </w:pPr>
      <w:r w:rsidRPr="00AD52B6">
        <w:rPr>
          <w:rFonts w:hint="eastAsia"/>
          <w:sz w:val="28"/>
          <w:szCs w:val="21"/>
        </w:rPr>
        <w:t>数研『</w:t>
      </w:r>
      <w:r w:rsidR="005527C4" w:rsidRPr="00AD52B6">
        <w:rPr>
          <w:rFonts w:hint="eastAsia"/>
          <w:sz w:val="28"/>
          <w:szCs w:val="21"/>
        </w:rPr>
        <w:t>高等学校</w:t>
      </w:r>
      <w:r w:rsidR="005527C4" w:rsidRPr="00AD52B6">
        <w:rPr>
          <w:rFonts w:hint="eastAsia"/>
          <w:sz w:val="28"/>
          <w:szCs w:val="21"/>
        </w:rPr>
        <w:t xml:space="preserve"> </w:t>
      </w:r>
      <w:r w:rsidR="00336460" w:rsidRPr="00AD52B6">
        <w:rPr>
          <w:rFonts w:hint="eastAsia"/>
          <w:sz w:val="28"/>
          <w:szCs w:val="21"/>
        </w:rPr>
        <w:t>情報Ⅰ</w:t>
      </w:r>
      <w:r w:rsidRPr="00AD52B6">
        <w:rPr>
          <w:rFonts w:hint="eastAsia"/>
          <w:sz w:val="28"/>
          <w:szCs w:val="21"/>
        </w:rPr>
        <w:t>』（</w:t>
      </w:r>
      <w:r w:rsidR="00336460" w:rsidRPr="00AD52B6">
        <w:rPr>
          <w:rFonts w:hint="eastAsia"/>
          <w:sz w:val="28"/>
          <w:szCs w:val="21"/>
        </w:rPr>
        <w:t>情Ⅰ</w:t>
      </w:r>
      <w:r w:rsidRPr="00AD52B6">
        <w:rPr>
          <w:rFonts w:hint="eastAsia"/>
          <w:sz w:val="28"/>
          <w:szCs w:val="21"/>
        </w:rPr>
        <w:t>/</w:t>
      </w:r>
      <w:r w:rsidR="00336460" w:rsidRPr="00AD52B6">
        <w:rPr>
          <w:sz w:val="28"/>
          <w:szCs w:val="21"/>
        </w:rPr>
        <w:t>708</w:t>
      </w:r>
      <w:r w:rsidRPr="00AD52B6">
        <w:rPr>
          <w:rFonts w:hint="eastAsia"/>
          <w:sz w:val="28"/>
          <w:szCs w:val="21"/>
        </w:rPr>
        <w:t>）</w:t>
      </w:r>
      <w:r w:rsidR="00D05D53" w:rsidRPr="00AD52B6">
        <w:rPr>
          <w:rFonts w:hint="eastAsia"/>
          <w:sz w:val="28"/>
          <w:szCs w:val="21"/>
        </w:rPr>
        <w:t>観点別特色</w:t>
      </w:r>
    </w:p>
    <w:p w14:paraId="67EB0F68" w14:textId="77777777" w:rsidR="008568B0" w:rsidRPr="00AD52B6" w:rsidRDefault="00D05D53" w:rsidP="00336460">
      <w:pPr>
        <w:pStyle w:val="2"/>
        <w:rPr>
          <w:b/>
          <w:bCs/>
          <w:sz w:val="24"/>
          <w:szCs w:val="24"/>
        </w:rPr>
      </w:pPr>
      <w:r w:rsidRPr="00AD52B6">
        <w:rPr>
          <w:rFonts w:hint="eastAsia"/>
          <w:b/>
          <w:bCs/>
          <w:sz w:val="24"/>
          <w:szCs w:val="24"/>
        </w:rPr>
        <w:t>（１）内容</w:t>
      </w:r>
    </w:p>
    <w:p w14:paraId="3FBAEDA3" w14:textId="599BB58F" w:rsidR="0041777F" w:rsidRDefault="0041777F" w:rsidP="00220025">
      <w:pPr>
        <w:ind w:leftChars="300" w:left="605"/>
        <w:rPr>
          <w:sz w:val="21"/>
          <w:szCs w:val="21"/>
        </w:rPr>
      </w:pPr>
      <w:r w:rsidRPr="00336460">
        <w:rPr>
          <w:rFonts w:hint="eastAsia"/>
          <w:sz w:val="21"/>
          <w:szCs w:val="21"/>
        </w:rPr>
        <w:t>情報の科学的理解，情報モラル・セキュリティ，</w:t>
      </w:r>
      <w:r w:rsidR="00AD52B6">
        <w:rPr>
          <w:rFonts w:hint="eastAsia"/>
          <w:sz w:val="21"/>
          <w:szCs w:val="21"/>
        </w:rPr>
        <w:t>データの分析</w:t>
      </w:r>
      <w:r w:rsidRPr="00336460">
        <w:rPr>
          <w:rFonts w:hint="eastAsia"/>
          <w:sz w:val="21"/>
          <w:szCs w:val="21"/>
        </w:rPr>
        <w:t>が特に重視されており，実践的な知識と能力が養える教科書である。</w:t>
      </w:r>
    </w:p>
    <w:p w14:paraId="459120B1" w14:textId="4F565FE2" w:rsidR="00A42748" w:rsidRPr="00A42748" w:rsidRDefault="00A42748" w:rsidP="00220025">
      <w:pPr>
        <w:ind w:leftChars="300" w:left="605"/>
        <w:rPr>
          <w:sz w:val="21"/>
          <w:szCs w:val="21"/>
        </w:rPr>
      </w:pPr>
      <w:r>
        <w:rPr>
          <w:rFonts w:hint="eastAsia"/>
          <w:sz w:val="21"/>
          <w:szCs w:val="21"/>
        </w:rPr>
        <w:t>音や画像のデジタル表現・パケット通信のしくみ</w:t>
      </w:r>
      <w:r w:rsidRPr="00A42748">
        <w:rPr>
          <w:rFonts w:hint="eastAsia"/>
          <w:sz w:val="21"/>
          <w:szCs w:val="21"/>
        </w:rPr>
        <w:t>など，表面的な説明ではなく，原理や理由が論理的にていねいに記述されており，知識がしっかりと身につくようになっている。</w:t>
      </w:r>
    </w:p>
    <w:p w14:paraId="5AEFACA4" w14:textId="09376B7F" w:rsidR="00D05D53" w:rsidRPr="00336460" w:rsidRDefault="0041777F" w:rsidP="00220025">
      <w:pPr>
        <w:ind w:leftChars="300" w:left="605"/>
        <w:rPr>
          <w:sz w:val="21"/>
          <w:szCs w:val="21"/>
        </w:rPr>
      </w:pPr>
      <w:r w:rsidRPr="00336460">
        <w:rPr>
          <w:rFonts w:hint="eastAsia"/>
          <w:sz w:val="21"/>
          <w:szCs w:val="21"/>
        </w:rPr>
        <w:t>実践力を養うときに必要な</w:t>
      </w:r>
      <w:r w:rsidR="00220025">
        <w:rPr>
          <w:rFonts w:hint="eastAsia"/>
          <w:sz w:val="21"/>
          <w:szCs w:val="21"/>
        </w:rPr>
        <w:t>パソコンの操作や</w:t>
      </w:r>
      <w:r w:rsidRPr="00336460">
        <w:rPr>
          <w:rFonts w:hint="eastAsia"/>
          <w:sz w:val="21"/>
          <w:szCs w:val="21"/>
        </w:rPr>
        <w:t>アプリケーションの使い方</w:t>
      </w:r>
      <w:r w:rsidR="00220025">
        <w:rPr>
          <w:rFonts w:hint="eastAsia"/>
          <w:sz w:val="21"/>
          <w:szCs w:val="21"/>
        </w:rPr>
        <w:t>に関する資料が掲載され</w:t>
      </w:r>
      <w:r w:rsidRPr="00336460">
        <w:rPr>
          <w:rFonts w:hint="eastAsia"/>
          <w:sz w:val="21"/>
          <w:szCs w:val="21"/>
        </w:rPr>
        <w:t>，パソコンの使用経験の異なる生徒にも十分に対応できる</w:t>
      </w:r>
      <w:r w:rsidR="00220025">
        <w:rPr>
          <w:rFonts w:hint="eastAsia"/>
          <w:sz w:val="21"/>
          <w:szCs w:val="21"/>
        </w:rPr>
        <w:t>ようになっている</w:t>
      </w:r>
      <w:r w:rsidRPr="00336460">
        <w:rPr>
          <w:rFonts w:hint="eastAsia"/>
          <w:sz w:val="21"/>
          <w:szCs w:val="21"/>
        </w:rPr>
        <w:t>。</w:t>
      </w:r>
    </w:p>
    <w:p w14:paraId="37BEEE84" w14:textId="77777777" w:rsidR="00D05D53" w:rsidRPr="00AD52B6" w:rsidRDefault="00D05D53" w:rsidP="00336460">
      <w:pPr>
        <w:pStyle w:val="2"/>
        <w:rPr>
          <w:b/>
          <w:bCs/>
          <w:sz w:val="24"/>
          <w:szCs w:val="24"/>
        </w:rPr>
      </w:pPr>
      <w:r w:rsidRPr="00AD52B6">
        <w:rPr>
          <w:rFonts w:hint="eastAsia"/>
          <w:b/>
          <w:bCs/>
          <w:sz w:val="24"/>
          <w:szCs w:val="24"/>
        </w:rPr>
        <w:t>（２）構成・分量</w:t>
      </w:r>
    </w:p>
    <w:p w14:paraId="32D10237" w14:textId="03115990" w:rsidR="009F327E" w:rsidRPr="00336460" w:rsidRDefault="00972F81" w:rsidP="00220025">
      <w:pPr>
        <w:ind w:leftChars="300" w:left="605"/>
        <w:rPr>
          <w:sz w:val="21"/>
          <w:szCs w:val="21"/>
        </w:rPr>
      </w:pPr>
      <w:r>
        <w:rPr>
          <w:rFonts w:hint="eastAsia"/>
          <w:sz w:val="21"/>
          <w:szCs w:val="21"/>
        </w:rPr>
        <w:t>第</w:t>
      </w:r>
      <w:r>
        <w:rPr>
          <w:rFonts w:hint="eastAsia"/>
          <w:sz w:val="21"/>
          <w:szCs w:val="21"/>
        </w:rPr>
        <w:t>1</w:t>
      </w:r>
      <w:r>
        <w:rPr>
          <w:rFonts w:hint="eastAsia"/>
          <w:sz w:val="21"/>
          <w:szCs w:val="21"/>
        </w:rPr>
        <w:t>編</w:t>
      </w:r>
      <w:r w:rsidR="005527C4" w:rsidRPr="00336460">
        <w:rPr>
          <w:rFonts w:hint="eastAsia"/>
          <w:sz w:val="21"/>
          <w:szCs w:val="21"/>
        </w:rPr>
        <w:t>において</w:t>
      </w:r>
      <w:r>
        <w:rPr>
          <w:rFonts w:hint="eastAsia"/>
          <w:sz w:val="21"/>
          <w:szCs w:val="21"/>
        </w:rPr>
        <w:t>問題解決および情報モラル・セキュリティの内容を扱い</w:t>
      </w:r>
      <w:r w:rsidR="009F327E" w:rsidRPr="00336460">
        <w:rPr>
          <w:rFonts w:hint="eastAsia"/>
          <w:sz w:val="21"/>
          <w:szCs w:val="21"/>
        </w:rPr>
        <w:t>，以降の学習</w:t>
      </w:r>
      <w:r>
        <w:rPr>
          <w:rFonts w:hint="eastAsia"/>
          <w:sz w:val="21"/>
          <w:szCs w:val="21"/>
        </w:rPr>
        <w:t>に必須となる知識および考え方を身につけられるようにしている</w:t>
      </w:r>
      <w:r w:rsidR="009F327E" w:rsidRPr="00336460">
        <w:rPr>
          <w:rFonts w:hint="eastAsia"/>
          <w:sz w:val="21"/>
          <w:szCs w:val="21"/>
        </w:rPr>
        <w:t>。</w:t>
      </w:r>
    </w:p>
    <w:p w14:paraId="174EBDAB" w14:textId="02A6175E" w:rsidR="009F327E" w:rsidRPr="00336460" w:rsidRDefault="005527C4" w:rsidP="00220025">
      <w:pPr>
        <w:ind w:leftChars="300" w:left="605"/>
        <w:rPr>
          <w:sz w:val="21"/>
          <w:szCs w:val="21"/>
        </w:rPr>
      </w:pPr>
      <w:r w:rsidRPr="00336460">
        <w:rPr>
          <w:rFonts w:hint="eastAsia"/>
          <w:sz w:val="21"/>
          <w:szCs w:val="21"/>
        </w:rPr>
        <w:t>実習は，本文中</w:t>
      </w:r>
      <w:r w:rsidR="001973DF">
        <w:rPr>
          <w:rFonts w:hint="eastAsia"/>
          <w:sz w:val="21"/>
          <w:szCs w:val="21"/>
        </w:rPr>
        <w:t>に</w:t>
      </w:r>
      <w:r w:rsidR="00104E09" w:rsidRPr="00336460">
        <w:rPr>
          <w:rFonts w:hint="eastAsia"/>
          <w:sz w:val="21"/>
          <w:szCs w:val="21"/>
        </w:rPr>
        <w:t>短時間で</w:t>
      </w:r>
      <w:r w:rsidR="00104E09" w:rsidRPr="00336460">
        <w:rPr>
          <w:sz w:val="21"/>
          <w:szCs w:val="21"/>
        </w:rPr>
        <w:t>こなせる</w:t>
      </w:r>
      <w:r w:rsidR="00104E09" w:rsidRPr="00336460">
        <w:rPr>
          <w:rFonts w:hint="eastAsia"/>
          <w:sz w:val="21"/>
          <w:szCs w:val="21"/>
        </w:rPr>
        <w:t>簡単な</w:t>
      </w:r>
      <w:r w:rsidRPr="00336460">
        <w:rPr>
          <w:rFonts w:hint="eastAsia"/>
          <w:sz w:val="21"/>
          <w:szCs w:val="21"/>
        </w:rPr>
        <w:t>も</w:t>
      </w:r>
      <w:r w:rsidR="00104E09" w:rsidRPr="00336460">
        <w:rPr>
          <w:rFonts w:hint="eastAsia"/>
          <w:sz w:val="21"/>
          <w:szCs w:val="21"/>
        </w:rPr>
        <w:t>のを</w:t>
      </w:r>
      <w:r w:rsidRPr="00336460">
        <w:rPr>
          <w:rFonts w:hint="eastAsia"/>
          <w:sz w:val="21"/>
          <w:szCs w:val="21"/>
        </w:rPr>
        <w:t>適宜扱って</w:t>
      </w:r>
      <w:r w:rsidR="00104E09" w:rsidRPr="00336460">
        <w:rPr>
          <w:rFonts w:hint="eastAsia"/>
          <w:sz w:val="21"/>
          <w:szCs w:val="21"/>
        </w:rPr>
        <w:t>いる。また，</w:t>
      </w:r>
      <w:r w:rsidR="009F327E" w:rsidRPr="00336460">
        <w:rPr>
          <w:rFonts w:hint="eastAsia"/>
          <w:sz w:val="21"/>
          <w:szCs w:val="21"/>
        </w:rPr>
        <w:t>より時間のかかる実習</w:t>
      </w:r>
      <w:r w:rsidR="00220025">
        <w:rPr>
          <w:rFonts w:hint="eastAsia"/>
          <w:sz w:val="21"/>
          <w:szCs w:val="21"/>
        </w:rPr>
        <w:t>は</w:t>
      </w:r>
      <w:r w:rsidR="009F327E" w:rsidRPr="00336460">
        <w:rPr>
          <w:rFonts w:hint="eastAsia"/>
          <w:sz w:val="21"/>
          <w:szCs w:val="21"/>
        </w:rPr>
        <w:t>巻末にまとめてあり，取捨選択がしやすく，手順もていねいに書かれて</w:t>
      </w:r>
      <w:r w:rsidR="002E5DA6" w:rsidRPr="00336460">
        <w:rPr>
          <w:rFonts w:hint="eastAsia"/>
          <w:sz w:val="21"/>
          <w:szCs w:val="21"/>
        </w:rPr>
        <w:t>いるので</w:t>
      </w:r>
      <w:r w:rsidR="009F327E" w:rsidRPr="00336460">
        <w:rPr>
          <w:rFonts w:hint="eastAsia"/>
          <w:sz w:val="21"/>
          <w:szCs w:val="21"/>
        </w:rPr>
        <w:t>扱いやすく，授業計画が立てやすい。</w:t>
      </w:r>
    </w:p>
    <w:p w14:paraId="42CEF9C0" w14:textId="28875449" w:rsidR="009F327E" w:rsidRPr="00336460" w:rsidRDefault="009F327E" w:rsidP="00220025">
      <w:pPr>
        <w:ind w:leftChars="300" w:left="605"/>
        <w:rPr>
          <w:sz w:val="21"/>
          <w:szCs w:val="21"/>
        </w:rPr>
      </w:pPr>
      <w:r w:rsidRPr="00336460">
        <w:rPr>
          <w:rFonts w:hint="eastAsia"/>
          <w:sz w:val="21"/>
          <w:szCs w:val="21"/>
        </w:rPr>
        <w:t>巻末には，</w:t>
      </w:r>
      <w:r w:rsidR="0094746B" w:rsidRPr="00336460">
        <w:rPr>
          <w:rFonts w:hint="eastAsia"/>
          <w:sz w:val="21"/>
          <w:szCs w:val="21"/>
        </w:rPr>
        <w:t>ワープロ</w:t>
      </w:r>
      <w:r w:rsidR="0094746B" w:rsidRPr="00336460">
        <w:rPr>
          <w:sz w:val="21"/>
          <w:szCs w:val="21"/>
        </w:rPr>
        <w:t>，表計算，</w:t>
      </w:r>
      <w:r w:rsidR="0094746B" w:rsidRPr="00336460">
        <w:rPr>
          <w:rFonts w:hint="eastAsia"/>
          <w:sz w:val="21"/>
          <w:szCs w:val="21"/>
        </w:rPr>
        <w:t>プレゼンテーション</w:t>
      </w:r>
      <w:r w:rsidR="0094746B" w:rsidRPr="00336460">
        <w:rPr>
          <w:sz w:val="21"/>
          <w:szCs w:val="21"/>
        </w:rPr>
        <w:t>の</w:t>
      </w:r>
      <w:r w:rsidR="0094746B" w:rsidRPr="00336460">
        <w:rPr>
          <w:rFonts w:hint="eastAsia"/>
          <w:sz w:val="21"/>
          <w:szCs w:val="21"/>
        </w:rPr>
        <w:t>ソフトウェア</w:t>
      </w:r>
      <w:r w:rsidR="0094746B" w:rsidRPr="00336460">
        <w:rPr>
          <w:sz w:val="21"/>
          <w:szCs w:val="21"/>
        </w:rPr>
        <w:t>の使い方</w:t>
      </w:r>
      <w:r w:rsidR="0094746B" w:rsidRPr="00336460">
        <w:rPr>
          <w:rFonts w:hint="eastAsia"/>
          <w:sz w:val="21"/>
          <w:szCs w:val="21"/>
        </w:rPr>
        <w:t>，</w:t>
      </w:r>
      <w:r w:rsidR="000B470E" w:rsidRPr="00336460">
        <w:rPr>
          <w:rFonts w:hint="eastAsia"/>
          <w:sz w:val="21"/>
          <w:szCs w:val="21"/>
        </w:rPr>
        <w:t>著作権に</w:t>
      </w:r>
      <w:r w:rsidR="000B470E" w:rsidRPr="00336460">
        <w:rPr>
          <w:sz w:val="21"/>
          <w:szCs w:val="21"/>
        </w:rPr>
        <w:t>関する資料，</w:t>
      </w:r>
      <w:r w:rsidRPr="00336460">
        <w:rPr>
          <w:rFonts w:hint="eastAsia"/>
          <w:sz w:val="21"/>
          <w:szCs w:val="21"/>
        </w:rPr>
        <w:t>レポートの書き方，</w:t>
      </w:r>
      <w:r w:rsidR="000B470E">
        <w:rPr>
          <w:rFonts w:hint="eastAsia"/>
          <w:sz w:val="21"/>
          <w:szCs w:val="21"/>
        </w:rPr>
        <w:t>プログラミングに関する資料など，豊富な資料</w:t>
      </w:r>
      <w:r w:rsidR="0094746B" w:rsidRPr="00336460">
        <w:rPr>
          <w:sz w:val="21"/>
          <w:szCs w:val="21"/>
        </w:rPr>
        <w:t>が簡潔にまとめられて</w:t>
      </w:r>
      <w:r w:rsidR="0094746B" w:rsidRPr="00336460">
        <w:rPr>
          <w:rFonts w:hint="eastAsia"/>
          <w:sz w:val="21"/>
          <w:szCs w:val="21"/>
        </w:rPr>
        <w:t>おり，授業の</w:t>
      </w:r>
      <w:r w:rsidR="0094746B" w:rsidRPr="00336460">
        <w:rPr>
          <w:sz w:val="21"/>
          <w:szCs w:val="21"/>
        </w:rPr>
        <w:t>資料として使いやすくなっている。</w:t>
      </w:r>
    </w:p>
    <w:p w14:paraId="1950102C" w14:textId="77777777" w:rsidR="00D05D53" w:rsidRPr="000B470E" w:rsidRDefault="00D05D53" w:rsidP="00336460">
      <w:pPr>
        <w:pStyle w:val="2"/>
        <w:rPr>
          <w:b/>
          <w:bCs/>
          <w:sz w:val="24"/>
          <w:szCs w:val="24"/>
        </w:rPr>
      </w:pPr>
      <w:r w:rsidRPr="000B470E">
        <w:rPr>
          <w:rFonts w:hint="eastAsia"/>
          <w:b/>
          <w:bCs/>
          <w:sz w:val="24"/>
          <w:szCs w:val="24"/>
        </w:rPr>
        <w:t>（３）表記・表現及び使用上の便宜</w:t>
      </w:r>
    </w:p>
    <w:p w14:paraId="5B9A31F6" w14:textId="2AFD55C1" w:rsidR="00A42748" w:rsidRPr="00336460" w:rsidRDefault="00A42748" w:rsidP="00A42748">
      <w:pPr>
        <w:ind w:leftChars="300" w:left="605"/>
        <w:rPr>
          <w:sz w:val="21"/>
          <w:szCs w:val="21"/>
        </w:rPr>
      </w:pPr>
      <w:r>
        <w:rPr>
          <w:rFonts w:hint="eastAsia"/>
          <w:sz w:val="21"/>
          <w:szCs w:val="21"/>
        </w:rPr>
        <w:t>キャリア教育との関連および他教科との関連が深い内容にマークをつけることで，情報という教科が社会および幅広い分野との関わりがあることを意識させている。</w:t>
      </w:r>
    </w:p>
    <w:p w14:paraId="648A30BF" w14:textId="2E238B41" w:rsidR="00220025" w:rsidRDefault="002E5DA6" w:rsidP="00220025">
      <w:pPr>
        <w:ind w:leftChars="300" w:left="605"/>
        <w:rPr>
          <w:sz w:val="21"/>
          <w:szCs w:val="21"/>
        </w:rPr>
      </w:pPr>
      <w:r w:rsidRPr="00336460">
        <w:rPr>
          <w:rFonts w:hint="eastAsia"/>
          <w:sz w:val="21"/>
          <w:szCs w:val="21"/>
        </w:rPr>
        <w:t>パソコンを使う実習，パソコンを使わない実習</w:t>
      </w:r>
      <w:r w:rsidR="0094746B" w:rsidRPr="00336460">
        <w:rPr>
          <w:rFonts w:hint="eastAsia"/>
          <w:sz w:val="21"/>
          <w:szCs w:val="21"/>
        </w:rPr>
        <w:t>を</w:t>
      </w:r>
      <w:r w:rsidRPr="00336460">
        <w:rPr>
          <w:rFonts w:hint="eastAsia"/>
          <w:sz w:val="21"/>
          <w:szCs w:val="21"/>
        </w:rPr>
        <w:t>，</w:t>
      </w:r>
      <w:r w:rsidR="0094746B" w:rsidRPr="00336460">
        <w:rPr>
          <w:rFonts w:hint="eastAsia"/>
          <w:sz w:val="21"/>
          <w:szCs w:val="21"/>
        </w:rPr>
        <w:t>「実習」と</w:t>
      </w:r>
      <w:r w:rsidR="0094746B" w:rsidRPr="00336460">
        <w:rPr>
          <w:sz w:val="21"/>
          <w:szCs w:val="21"/>
        </w:rPr>
        <w:t>「</w:t>
      </w:r>
      <w:r w:rsidR="0094746B" w:rsidRPr="00336460">
        <w:rPr>
          <w:rFonts w:hint="eastAsia"/>
          <w:sz w:val="21"/>
          <w:szCs w:val="21"/>
        </w:rPr>
        <w:t>Exe</w:t>
      </w:r>
      <w:r w:rsidR="00DB6BA5" w:rsidRPr="00336460">
        <w:rPr>
          <w:sz w:val="21"/>
          <w:szCs w:val="21"/>
        </w:rPr>
        <w:t>r</w:t>
      </w:r>
      <w:r w:rsidR="0094746B" w:rsidRPr="00336460">
        <w:rPr>
          <w:rFonts w:hint="eastAsia"/>
          <w:sz w:val="21"/>
          <w:szCs w:val="21"/>
        </w:rPr>
        <w:t>cise</w:t>
      </w:r>
      <w:r w:rsidR="0094746B" w:rsidRPr="00336460">
        <w:rPr>
          <w:sz w:val="21"/>
          <w:szCs w:val="21"/>
        </w:rPr>
        <w:t>」</w:t>
      </w:r>
      <w:r w:rsidR="00DB6BA5" w:rsidRPr="00336460">
        <w:rPr>
          <w:rFonts w:hint="eastAsia"/>
          <w:sz w:val="21"/>
          <w:szCs w:val="21"/>
        </w:rPr>
        <w:t>と</w:t>
      </w:r>
      <w:r w:rsidR="0094746B" w:rsidRPr="00336460">
        <w:rPr>
          <w:rFonts w:hint="eastAsia"/>
          <w:sz w:val="21"/>
          <w:szCs w:val="21"/>
        </w:rPr>
        <w:t>いう</w:t>
      </w:r>
      <w:r w:rsidR="0094746B" w:rsidRPr="00336460">
        <w:rPr>
          <w:sz w:val="21"/>
          <w:szCs w:val="21"/>
        </w:rPr>
        <w:t>タイトル</w:t>
      </w:r>
      <w:r w:rsidR="00DB6BA5" w:rsidRPr="00336460">
        <w:rPr>
          <w:rFonts w:hint="eastAsia"/>
          <w:sz w:val="21"/>
          <w:szCs w:val="21"/>
        </w:rPr>
        <w:t>と</w:t>
      </w:r>
      <w:r w:rsidR="0094746B" w:rsidRPr="00336460">
        <w:rPr>
          <w:sz w:val="21"/>
          <w:szCs w:val="21"/>
        </w:rPr>
        <w:t>して</w:t>
      </w:r>
      <w:r w:rsidRPr="00336460">
        <w:rPr>
          <w:rFonts w:hint="eastAsia"/>
          <w:sz w:val="21"/>
          <w:szCs w:val="21"/>
        </w:rPr>
        <w:t>一目で</w:t>
      </w:r>
      <w:r w:rsidR="00C93A3A" w:rsidRPr="00336460">
        <w:rPr>
          <w:rFonts w:hint="eastAsia"/>
          <w:sz w:val="21"/>
          <w:szCs w:val="21"/>
        </w:rPr>
        <w:t>区別</w:t>
      </w:r>
      <w:r w:rsidR="00C93A3A" w:rsidRPr="00336460">
        <w:rPr>
          <w:sz w:val="21"/>
          <w:szCs w:val="21"/>
        </w:rPr>
        <w:t>できるように</w:t>
      </w:r>
      <w:r w:rsidR="00C93A3A" w:rsidRPr="00336460">
        <w:rPr>
          <w:rFonts w:hint="eastAsia"/>
          <w:sz w:val="21"/>
          <w:szCs w:val="21"/>
        </w:rPr>
        <w:t>なっているので</w:t>
      </w:r>
      <w:r w:rsidR="00C93A3A" w:rsidRPr="00336460">
        <w:rPr>
          <w:sz w:val="21"/>
          <w:szCs w:val="21"/>
        </w:rPr>
        <w:t>，</w:t>
      </w:r>
      <w:r w:rsidRPr="00336460">
        <w:rPr>
          <w:rFonts w:hint="eastAsia"/>
          <w:sz w:val="21"/>
          <w:szCs w:val="21"/>
        </w:rPr>
        <w:t>生徒も予習や準備が</w:t>
      </w:r>
      <w:r w:rsidR="0024672B" w:rsidRPr="00336460">
        <w:rPr>
          <w:rFonts w:hint="eastAsia"/>
          <w:sz w:val="21"/>
          <w:szCs w:val="21"/>
        </w:rPr>
        <w:t>し</w:t>
      </w:r>
      <w:r w:rsidRPr="00336460">
        <w:rPr>
          <w:rFonts w:hint="eastAsia"/>
          <w:sz w:val="21"/>
          <w:szCs w:val="21"/>
        </w:rPr>
        <w:t>やすい。</w:t>
      </w:r>
    </w:p>
    <w:p w14:paraId="2B7C1418" w14:textId="4F4EFBDB" w:rsidR="000B470E" w:rsidRDefault="002E5DA6" w:rsidP="00220025">
      <w:pPr>
        <w:ind w:leftChars="300" w:left="605"/>
        <w:rPr>
          <w:sz w:val="21"/>
          <w:szCs w:val="21"/>
        </w:rPr>
      </w:pPr>
      <w:r w:rsidRPr="00336460">
        <w:rPr>
          <w:rFonts w:hint="eastAsia"/>
          <w:sz w:val="21"/>
          <w:szCs w:val="21"/>
        </w:rPr>
        <w:t>問，例題，編末問題</w:t>
      </w:r>
      <w:r w:rsidR="000B470E">
        <w:rPr>
          <w:rFonts w:hint="eastAsia"/>
          <w:sz w:val="21"/>
          <w:szCs w:val="21"/>
        </w:rPr>
        <w:t>，総合問題</w:t>
      </w:r>
      <w:r w:rsidRPr="00336460">
        <w:rPr>
          <w:rFonts w:hint="eastAsia"/>
          <w:sz w:val="21"/>
          <w:szCs w:val="21"/>
        </w:rPr>
        <w:t>と，問題も豊富で知識の整理に役立つ。</w:t>
      </w:r>
      <w:r w:rsidR="00A42748">
        <w:rPr>
          <w:rFonts w:hint="eastAsia"/>
          <w:sz w:val="21"/>
          <w:szCs w:val="21"/>
        </w:rPr>
        <w:t>また，</w:t>
      </w:r>
      <w:r w:rsidR="000B470E">
        <w:rPr>
          <w:rFonts w:hint="eastAsia"/>
          <w:sz w:val="21"/>
          <w:szCs w:val="21"/>
        </w:rPr>
        <w:t>「読解チェック」という</w:t>
      </w:r>
      <w:r w:rsidR="00934CD4">
        <w:rPr>
          <w:rFonts w:hint="eastAsia"/>
          <w:sz w:val="21"/>
          <w:szCs w:val="21"/>
        </w:rPr>
        <w:t>問題</w:t>
      </w:r>
      <w:r w:rsidR="000B470E">
        <w:rPr>
          <w:rFonts w:hint="eastAsia"/>
          <w:sz w:val="21"/>
          <w:szCs w:val="21"/>
        </w:rPr>
        <w:t>では，教科書の文章を注意深く読めているかを</w:t>
      </w:r>
      <w:r w:rsidR="00220025">
        <w:rPr>
          <w:rFonts w:hint="eastAsia"/>
          <w:sz w:val="21"/>
          <w:szCs w:val="21"/>
        </w:rPr>
        <w:t>簡単に</w:t>
      </w:r>
      <w:r w:rsidR="000B470E">
        <w:rPr>
          <w:rFonts w:hint="eastAsia"/>
          <w:sz w:val="21"/>
          <w:szCs w:val="21"/>
        </w:rPr>
        <w:t>確認でき</w:t>
      </w:r>
      <w:r w:rsidR="00220025">
        <w:rPr>
          <w:rFonts w:hint="eastAsia"/>
          <w:sz w:val="21"/>
          <w:szCs w:val="21"/>
        </w:rPr>
        <w:t>る</w:t>
      </w:r>
      <w:r w:rsidR="000B470E">
        <w:rPr>
          <w:rFonts w:hint="eastAsia"/>
          <w:sz w:val="21"/>
          <w:szCs w:val="21"/>
        </w:rPr>
        <w:t>。</w:t>
      </w:r>
    </w:p>
    <w:p w14:paraId="63D56B46" w14:textId="12E7C68E" w:rsidR="00934CD4" w:rsidRDefault="00934CD4" w:rsidP="00220025">
      <w:pPr>
        <w:ind w:leftChars="300" w:left="605"/>
        <w:rPr>
          <w:sz w:val="21"/>
          <w:szCs w:val="21"/>
        </w:rPr>
      </w:pPr>
      <w:r>
        <w:rPr>
          <w:rFonts w:hint="eastAsia"/>
          <w:sz w:val="21"/>
          <w:szCs w:val="21"/>
        </w:rPr>
        <w:t>プログラミングの</w:t>
      </w:r>
      <w:r w:rsidR="00220025">
        <w:rPr>
          <w:rFonts w:hint="eastAsia"/>
          <w:sz w:val="21"/>
          <w:szCs w:val="21"/>
        </w:rPr>
        <w:t>内容</w:t>
      </w:r>
      <w:r>
        <w:rPr>
          <w:rFonts w:hint="eastAsia"/>
          <w:sz w:val="21"/>
          <w:szCs w:val="21"/>
        </w:rPr>
        <w:t>では，</w:t>
      </w:r>
      <w:r w:rsidR="00220025">
        <w:rPr>
          <w:rFonts w:hint="eastAsia"/>
          <w:sz w:val="21"/>
          <w:szCs w:val="21"/>
        </w:rPr>
        <w:t>地域や学校の実態および生徒の状況に応じて，例として扱うプログラミング言語を複数掲載し</w:t>
      </w:r>
      <w:r w:rsidR="00A42748">
        <w:rPr>
          <w:rFonts w:hint="eastAsia"/>
          <w:sz w:val="21"/>
          <w:szCs w:val="21"/>
        </w:rPr>
        <w:t>ている（</w:t>
      </w:r>
      <w:r w:rsidR="00220025">
        <w:rPr>
          <w:rFonts w:hint="eastAsia"/>
          <w:sz w:val="21"/>
          <w:szCs w:val="21"/>
        </w:rPr>
        <w:t>Python</w:t>
      </w:r>
      <w:r w:rsidR="00220025">
        <w:rPr>
          <w:rFonts w:hint="eastAsia"/>
          <w:sz w:val="21"/>
          <w:szCs w:val="21"/>
        </w:rPr>
        <w:t>・</w:t>
      </w:r>
      <w:r w:rsidR="00220025">
        <w:rPr>
          <w:rFonts w:hint="eastAsia"/>
          <w:sz w:val="21"/>
          <w:szCs w:val="21"/>
        </w:rPr>
        <w:t>JavaScript</w:t>
      </w:r>
      <w:r w:rsidR="00220025">
        <w:rPr>
          <w:rFonts w:hint="eastAsia"/>
          <w:sz w:val="21"/>
          <w:szCs w:val="21"/>
        </w:rPr>
        <w:t>・表計算マクロ</w:t>
      </w:r>
      <w:r w:rsidR="00A42748">
        <w:rPr>
          <w:rFonts w:hint="eastAsia"/>
          <w:sz w:val="21"/>
          <w:szCs w:val="21"/>
        </w:rPr>
        <w:t>）。</w:t>
      </w:r>
    </w:p>
    <w:p w14:paraId="6481AE4B" w14:textId="0512649F" w:rsidR="000B470E" w:rsidRDefault="000B470E" w:rsidP="00220025">
      <w:pPr>
        <w:ind w:leftChars="300" w:left="605"/>
        <w:rPr>
          <w:sz w:val="21"/>
          <w:szCs w:val="21"/>
        </w:rPr>
      </w:pPr>
      <w:r>
        <w:rPr>
          <w:rFonts w:hint="eastAsia"/>
          <w:sz w:val="21"/>
          <w:szCs w:val="21"/>
        </w:rPr>
        <w:t>話しあいに活用できる要素として「話しあってみよう」を適宜用意し，主体的・対話的で深い学びを促している。</w:t>
      </w:r>
    </w:p>
    <w:p w14:paraId="2EB21E96" w14:textId="47529FD6" w:rsidR="002E5DA6" w:rsidRPr="00336460" w:rsidRDefault="00DB6BA5" w:rsidP="00220025">
      <w:pPr>
        <w:ind w:leftChars="300" w:left="605"/>
        <w:rPr>
          <w:sz w:val="21"/>
          <w:szCs w:val="21"/>
        </w:rPr>
      </w:pPr>
      <w:r w:rsidRPr="00336460">
        <w:rPr>
          <w:rFonts w:hint="eastAsia"/>
          <w:sz w:val="21"/>
          <w:szCs w:val="21"/>
        </w:rPr>
        <w:t>側注には</w:t>
      </w:r>
      <w:r w:rsidR="002E5DA6" w:rsidRPr="00336460">
        <w:rPr>
          <w:rFonts w:hint="eastAsia"/>
          <w:sz w:val="21"/>
          <w:szCs w:val="21"/>
        </w:rPr>
        <w:t>，本文</w:t>
      </w:r>
      <w:r w:rsidRPr="00336460">
        <w:rPr>
          <w:rFonts w:hint="eastAsia"/>
          <w:sz w:val="21"/>
          <w:szCs w:val="21"/>
        </w:rPr>
        <w:t>に関連した</w:t>
      </w:r>
      <w:r w:rsidR="00D0709D" w:rsidRPr="00336460">
        <w:rPr>
          <w:rFonts w:hint="eastAsia"/>
          <w:sz w:val="21"/>
          <w:szCs w:val="21"/>
        </w:rPr>
        <w:t>少し踏み込んだ</w:t>
      </w:r>
      <w:r w:rsidR="002E5DA6" w:rsidRPr="00336460">
        <w:rPr>
          <w:rFonts w:hint="eastAsia"/>
          <w:sz w:val="21"/>
          <w:szCs w:val="21"/>
        </w:rPr>
        <w:t>解説が豊富に入っており，生徒が読むだけで，理解が深まるようになっている。</w:t>
      </w:r>
      <w:r w:rsidR="00C93A3A" w:rsidRPr="00336460">
        <w:rPr>
          <w:rFonts w:hint="eastAsia"/>
          <w:sz w:val="21"/>
          <w:szCs w:val="21"/>
        </w:rPr>
        <w:t>また，</w:t>
      </w:r>
      <w:r w:rsidR="00C93A3A" w:rsidRPr="00336460">
        <w:rPr>
          <w:sz w:val="21"/>
          <w:szCs w:val="21"/>
        </w:rPr>
        <w:t>側注の記事を「</w:t>
      </w:r>
      <w:r w:rsidR="00C93A3A" w:rsidRPr="00336460">
        <w:rPr>
          <w:rFonts w:hint="eastAsia"/>
          <w:sz w:val="21"/>
          <w:szCs w:val="21"/>
        </w:rPr>
        <w:t>K</w:t>
      </w:r>
      <w:r w:rsidR="000B470E">
        <w:rPr>
          <w:rFonts w:hint="eastAsia"/>
          <w:sz w:val="21"/>
          <w:szCs w:val="21"/>
        </w:rPr>
        <w:t>EYWORD</w:t>
      </w:r>
      <w:r w:rsidR="00C93A3A" w:rsidRPr="00336460">
        <w:rPr>
          <w:sz w:val="21"/>
          <w:szCs w:val="21"/>
        </w:rPr>
        <w:t>」</w:t>
      </w:r>
      <w:r w:rsidR="00C93A3A" w:rsidRPr="00336460">
        <w:rPr>
          <w:rFonts w:hint="eastAsia"/>
          <w:sz w:val="21"/>
          <w:szCs w:val="21"/>
        </w:rPr>
        <w:t>，「</w:t>
      </w:r>
      <w:r w:rsidR="00C93A3A" w:rsidRPr="00336460">
        <w:rPr>
          <w:rFonts w:hint="eastAsia"/>
          <w:sz w:val="21"/>
          <w:szCs w:val="21"/>
        </w:rPr>
        <w:t>N</w:t>
      </w:r>
      <w:r w:rsidR="000B470E">
        <w:rPr>
          <w:rFonts w:hint="eastAsia"/>
          <w:sz w:val="21"/>
          <w:szCs w:val="21"/>
        </w:rPr>
        <w:t>OTE</w:t>
      </w:r>
      <w:r w:rsidR="00C93A3A" w:rsidRPr="00336460">
        <w:rPr>
          <w:rFonts w:hint="eastAsia"/>
          <w:sz w:val="21"/>
          <w:szCs w:val="21"/>
        </w:rPr>
        <w:t>」，</w:t>
      </w:r>
      <w:r w:rsidR="00C93A3A" w:rsidRPr="00336460">
        <w:rPr>
          <w:sz w:val="21"/>
          <w:szCs w:val="21"/>
        </w:rPr>
        <w:t>「</w:t>
      </w:r>
      <w:r w:rsidR="00C93A3A" w:rsidRPr="00336460">
        <w:rPr>
          <w:rFonts w:hint="eastAsia"/>
          <w:sz w:val="21"/>
          <w:szCs w:val="21"/>
        </w:rPr>
        <w:t>A</w:t>
      </w:r>
      <w:r w:rsidR="000B470E">
        <w:rPr>
          <w:rFonts w:hint="eastAsia"/>
          <w:sz w:val="21"/>
          <w:szCs w:val="21"/>
        </w:rPr>
        <w:t>TTENTION</w:t>
      </w:r>
      <w:r w:rsidR="00C93A3A" w:rsidRPr="00336460">
        <w:rPr>
          <w:sz w:val="21"/>
          <w:szCs w:val="21"/>
        </w:rPr>
        <w:t>」</w:t>
      </w:r>
      <w:r w:rsidR="00C93A3A" w:rsidRPr="00336460">
        <w:rPr>
          <w:rFonts w:hint="eastAsia"/>
          <w:sz w:val="21"/>
          <w:szCs w:val="21"/>
        </w:rPr>
        <w:t>，</w:t>
      </w:r>
      <w:r w:rsidR="00C93A3A" w:rsidRPr="00336460">
        <w:rPr>
          <w:sz w:val="21"/>
          <w:szCs w:val="21"/>
        </w:rPr>
        <w:t>「</w:t>
      </w:r>
      <w:r w:rsidR="000B470E">
        <w:rPr>
          <w:rFonts w:hint="eastAsia"/>
          <w:sz w:val="21"/>
          <w:szCs w:val="21"/>
        </w:rPr>
        <w:t>ROOTS</w:t>
      </w:r>
      <w:r w:rsidR="000B470E">
        <w:rPr>
          <w:rFonts w:hint="eastAsia"/>
          <w:sz w:val="21"/>
          <w:szCs w:val="21"/>
        </w:rPr>
        <w:t>」</w:t>
      </w:r>
      <w:r w:rsidR="00C93A3A" w:rsidRPr="00336460">
        <w:rPr>
          <w:rFonts w:hint="eastAsia"/>
          <w:sz w:val="21"/>
          <w:szCs w:val="21"/>
        </w:rPr>
        <w:t>に</w:t>
      </w:r>
      <w:r w:rsidR="00C93A3A" w:rsidRPr="00336460">
        <w:rPr>
          <w:sz w:val="21"/>
          <w:szCs w:val="21"/>
        </w:rPr>
        <w:t>分類し</w:t>
      </w:r>
      <w:r w:rsidR="00C93A3A" w:rsidRPr="00336460">
        <w:rPr>
          <w:rFonts w:hint="eastAsia"/>
          <w:sz w:val="21"/>
          <w:szCs w:val="21"/>
        </w:rPr>
        <w:t>て，</w:t>
      </w:r>
      <w:r w:rsidR="00C93A3A" w:rsidRPr="00336460">
        <w:rPr>
          <w:sz w:val="21"/>
          <w:szCs w:val="21"/>
        </w:rPr>
        <w:t>読みやすくしてある。</w:t>
      </w:r>
    </w:p>
    <w:p w14:paraId="024C3C35" w14:textId="77777777" w:rsidR="002E5DA6" w:rsidRPr="00336460" w:rsidRDefault="002E5DA6" w:rsidP="00220025">
      <w:pPr>
        <w:ind w:leftChars="300" w:left="605"/>
        <w:rPr>
          <w:sz w:val="21"/>
          <w:szCs w:val="21"/>
        </w:rPr>
      </w:pPr>
      <w:r w:rsidRPr="00336460">
        <w:rPr>
          <w:rFonts w:hint="eastAsia"/>
          <w:sz w:val="21"/>
          <w:szCs w:val="21"/>
        </w:rPr>
        <w:t>図版，表，写真が豊富で，かつ効果的に使われており，生徒の興味・関心を喚起し，視覚的・直感的な理解が</w:t>
      </w:r>
      <w:r w:rsidR="0024672B" w:rsidRPr="00336460">
        <w:rPr>
          <w:rFonts w:hint="eastAsia"/>
          <w:sz w:val="21"/>
          <w:szCs w:val="21"/>
        </w:rPr>
        <w:t>でき</w:t>
      </w:r>
      <w:r w:rsidRPr="00336460">
        <w:rPr>
          <w:rFonts w:hint="eastAsia"/>
          <w:sz w:val="21"/>
          <w:szCs w:val="21"/>
        </w:rPr>
        <w:t>るようになっている。</w:t>
      </w:r>
    </w:p>
    <w:p w14:paraId="5E0A71E1" w14:textId="77777777" w:rsidR="00D05D53" w:rsidRPr="000B470E" w:rsidRDefault="00D05D53" w:rsidP="00336460">
      <w:pPr>
        <w:pStyle w:val="2"/>
        <w:rPr>
          <w:b/>
          <w:bCs/>
          <w:sz w:val="24"/>
          <w:szCs w:val="24"/>
        </w:rPr>
      </w:pPr>
      <w:r w:rsidRPr="000B470E">
        <w:rPr>
          <w:rFonts w:hint="eastAsia"/>
          <w:b/>
          <w:bCs/>
          <w:sz w:val="24"/>
          <w:szCs w:val="24"/>
        </w:rPr>
        <w:t>（４）その他</w:t>
      </w:r>
    </w:p>
    <w:p w14:paraId="51BFB355" w14:textId="38C02E64" w:rsidR="00131472" w:rsidRPr="00336460" w:rsidRDefault="00131472" w:rsidP="00220025">
      <w:pPr>
        <w:ind w:leftChars="300" w:left="605"/>
        <w:rPr>
          <w:sz w:val="21"/>
          <w:szCs w:val="21"/>
        </w:rPr>
      </w:pPr>
      <w:r w:rsidRPr="0072663E">
        <w:rPr>
          <w:rFonts w:hint="eastAsia"/>
          <w:sz w:val="21"/>
          <w:szCs w:val="21"/>
        </w:rPr>
        <w:t>情報に関する普遍的な内容を重視しているが，</w:t>
      </w:r>
      <w:r w:rsidR="00011A4D" w:rsidRPr="0072663E">
        <w:rPr>
          <w:rFonts w:hint="eastAsia"/>
          <w:sz w:val="21"/>
          <w:szCs w:val="21"/>
        </w:rPr>
        <w:t>A</w:t>
      </w:r>
      <w:r w:rsidR="00011A4D" w:rsidRPr="0072663E">
        <w:rPr>
          <w:sz w:val="21"/>
          <w:szCs w:val="21"/>
        </w:rPr>
        <w:t>I</w:t>
      </w:r>
      <w:r w:rsidR="00934CD4" w:rsidRPr="0072663E">
        <w:rPr>
          <w:rFonts w:hint="eastAsia"/>
          <w:sz w:val="21"/>
          <w:szCs w:val="21"/>
        </w:rPr>
        <w:t>やデジタルトランスフォーメーションといった</w:t>
      </w:r>
      <w:r w:rsidR="00011A4D" w:rsidRPr="0072663E">
        <w:rPr>
          <w:rFonts w:hint="eastAsia"/>
          <w:sz w:val="21"/>
          <w:szCs w:val="21"/>
        </w:rPr>
        <w:t>新しい話題</w:t>
      </w:r>
      <w:r w:rsidRPr="0072663E">
        <w:rPr>
          <w:rFonts w:hint="eastAsia"/>
          <w:sz w:val="21"/>
          <w:szCs w:val="21"/>
        </w:rPr>
        <w:t>もしっかり扱って</w:t>
      </w:r>
      <w:r w:rsidR="00934CD4" w:rsidRPr="0072663E">
        <w:rPr>
          <w:rFonts w:hint="eastAsia"/>
          <w:sz w:val="21"/>
          <w:szCs w:val="21"/>
        </w:rPr>
        <w:t>おり</w:t>
      </w:r>
      <w:r w:rsidRPr="0072663E">
        <w:rPr>
          <w:rFonts w:hint="eastAsia"/>
          <w:sz w:val="21"/>
          <w:szCs w:val="21"/>
        </w:rPr>
        <w:t>，非常にバランスがとれた教科書である。</w:t>
      </w:r>
    </w:p>
    <w:p w14:paraId="424FA19D" w14:textId="535B5094" w:rsidR="00131472" w:rsidRPr="00336460" w:rsidRDefault="00131472" w:rsidP="00220025">
      <w:pPr>
        <w:ind w:leftChars="300" w:left="605"/>
        <w:rPr>
          <w:sz w:val="21"/>
          <w:szCs w:val="21"/>
        </w:rPr>
      </w:pPr>
      <w:r w:rsidRPr="00336460">
        <w:rPr>
          <w:rFonts w:hint="eastAsia"/>
          <w:sz w:val="21"/>
          <w:szCs w:val="21"/>
        </w:rPr>
        <w:t>生徒に身近な例やイラストなどを豊富に用いて，親しみやすく，理解が容易になるように工夫されている。たとえば，動画の説明のため，頁の右下がパラパラ漫画になっている。</w:t>
      </w:r>
    </w:p>
    <w:p w14:paraId="03F7E6CB" w14:textId="77777777" w:rsidR="00D05D53" w:rsidRPr="00336460" w:rsidRDefault="00131472" w:rsidP="00220025">
      <w:pPr>
        <w:ind w:leftChars="300" w:left="605"/>
        <w:rPr>
          <w:sz w:val="21"/>
          <w:szCs w:val="21"/>
        </w:rPr>
      </w:pPr>
      <w:r w:rsidRPr="00336460">
        <w:rPr>
          <w:rFonts w:hint="eastAsia"/>
          <w:sz w:val="21"/>
          <w:szCs w:val="21"/>
        </w:rPr>
        <w:t>全体を通して，情報通信技術の表面的な</w:t>
      </w:r>
      <w:r w:rsidRPr="00336460">
        <w:rPr>
          <w:sz w:val="21"/>
          <w:szCs w:val="21"/>
        </w:rPr>
        <w:t>使い方</w:t>
      </w:r>
      <w:r w:rsidRPr="00336460">
        <w:rPr>
          <w:rFonts w:hint="eastAsia"/>
          <w:sz w:val="21"/>
          <w:szCs w:val="21"/>
        </w:rPr>
        <w:t>だけでなく，</w:t>
      </w:r>
      <w:r w:rsidRPr="00336460">
        <w:rPr>
          <w:sz w:val="21"/>
          <w:szCs w:val="21"/>
        </w:rPr>
        <w:t>体系</w:t>
      </w:r>
      <w:r w:rsidRPr="00336460">
        <w:rPr>
          <w:rFonts w:hint="eastAsia"/>
          <w:sz w:val="21"/>
          <w:szCs w:val="21"/>
        </w:rPr>
        <w:t>立てた</w:t>
      </w:r>
      <w:r w:rsidRPr="00336460">
        <w:rPr>
          <w:sz w:val="21"/>
          <w:szCs w:val="21"/>
        </w:rPr>
        <w:t>科学的な理解を重視し，問題の本質</w:t>
      </w:r>
      <w:r w:rsidRPr="00336460">
        <w:rPr>
          <w:rFonts w:hint="eastAsia"/>
          <w:sz w:val="21"/>
          <w:szCs w:val="21"/>
        </w:rPr>
        <w:t>を</w:t>
      </w:r>
      <w:r w:rsidRPr="00336460">
        <w:rPr>
          <w:sz w:val="21"/>
          <w:szCs w:val="21"/>
        </w:rPr>
        <w:t>見極めるための知識と実践力を身につける教科書になっている。</w:t>
      </w:r>
    </w:p>
    <w:sectPr w:rsidR="00D05D53" w:rsidRPr="00336460" w:rsidSect="00217FAC">
      <w:headerReference w:type="default" r:id="rId7"/>
      <w:footerReference w:type="default" r:id="rId8"/>
      <w:pgSz w:w="11906" w:h="16838" w:code="9"/>
      <w:pgMar w:top="1418" w:right="1418" w:bottom="1418" w:left="1418" w:header="720" w:footer="720" w:gutter="0"/>
      <w:cols w:space="720"/>
      <w:noEndnote/>
      <w:docGrid w:type="linesAndChars" w:linePitch="333"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F105" w14:textId="77777777" w:rsidR="000E7B87" w:rsidRDefault="000E7B87" w:rsidP="00577CCF">
      <w:r>
        <w:separator/>
      </w:r>
    </w:p>
  </w:endnote>
  <w:endnote w:type="continuationSeparator" w:id="0">
    <w:p w14:paraId="631EFC4B" w14:textId="77777777" w:rsidR="000E7B87" w:rsidRDefault="000E7B87" w:rsidP="0057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87" w:usb1="00000000" w:usb2="00000000" w:usb3="00000000" w:csb0="0000001B"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A829" w14:textId="77777777" w:rsidR="009F327E" w:rsidRDefault="009F327E">
    <w:pPr>
      <w:pStyle w:val="a7"/>
      <w:rPr>
        <w:sz w:val="18"/>
      </w:rPr>
    </w:pPr>
    <w:r>
      <w:rPr>
        <w:rFonts w:ascii="Times New Roman" w:hAnsi="Times New Roman"/>
        <w:kern w:val="0"/>
      </w:rPr>
      <w:t xml:space="preserve"> </w:t>
    </w:r>
    <w:r>
      <w:rPr>
        <w:rFonts w:ascii="Times New Roman" w:hAnsi="Times New Roman"/>
        <w:kern w:val="0"/>
      </w:rPr>
      <w:tab/>
    </w:r>
    <w:r>
      <w:rPr>
        <w:rFonts w:ascii="Times New Roman" w:hAnsi="Times New Roman"/>
        <w:kern w:val="0"/>
        <w:sz w:val="18"/>
      </w:rPr>
      <w:fldChar w:fldCharType="begin"/>
    </w:r>
    <w:r>
      <w:rPr>
        <w:rFonts w:ascii="Times New Roman" w:hAnsi="Times New Roman"/>
        <w:kern w:val="0"/>
        <w:sz w:val="18"/>
      </w:rPr>
      <w:instrText xml:space="preserve"> PAGE </w:instrText>
    </w:r>
    <w:r>
      <w:rPr>
        <w:rFonts w:ascii="Times New Roman" w:hAnsi="Times New Roman"/>
        <w:kern w:val="0"/>
        <w:sz w:val="18"/>
      </w:rPr>
      <w:fldChar w:fldCharType="separate"/>
    </w:r>
    <w:r w:rsidR="00D36BD4">
      <w:rPr>
        <w:rFonts w:ascii="Times New Roman" w:hAnsi="Times New Roman"/>
        <w:noProof/>
        <w:kern w:val="0"/>
        <w:sz w:val="18"/>
      </w:rPr>
      <w:t>1</w:t>
    </w:r>
    <w:r>
      <w:rPr>
        <w:rFonts w:ascii="Times New Roman" w:hAnsi="Times New Roman"/>
        <w:kern w:val="0"/>
        <w:sz w:val="18"/>
      </w:rPr>
      <w:fldChar w:fldCharType="end"/>
    </w:r>
    <w:r>
      <w:rPr>
        <w:rFonts w:ascii="Times New Roman" w:hAnsi="Times New Roman"/>
        <w:kern w:val="0"/>
        <w:sz w:val="18"/>
      </w:rPr>
      <w:t>/</w:t>
    </w:r>
    <w:r>
      <w:rPr>
        <w:rFonts w:ascii="Times New Roman" w:hAnsi="Times New Roman"/>
        <w:kern w:val="0"/>
        <w:sz w:val="18"/>
      </w:rPr>
      <w:fldChar w:fldCharType="begin"/>
    </w:r>
    <w:r>
      <w:rPr>
        <w:rFonts w:ascii="Times New Roman" w:hAnsi="Times New Roman"/>
        <w:kern w:val="0"/>
        <w:sz w:val="18"/>
      </w:rPr>
      <w:instrText xml:space="preserve"> NUMPAGES </w:instrText>
    </w:r>
    <w:r>
      <w:rPr>
        <w:rFonts w:ascii="Times New Roman" w:hAnsi="Times New Roman"/>
        <w:kern w:val="0"/>
        <w:sz w:val="18"/>
      </w:rPr>
      <w:fldChar w:fldCharType="separate"/>
    </w:r>
    <w:r w:rsidR="00D36BD4">
      <w:rPr>
        <w:rFonts w:ascii="Times New Roman" w:hAnsi="Times New Roman"/>
        <w:noProof/>
        <w:kern w:val="0"/>
        <w:sz w:val="18"/>
      </w:rPr>
      <w:t>1</w:t>
    </w:r>
    <w:r>
      <w:rPr>
        <w:rFonts w:ascii="Times New Roman" w:hAnsi="Times New Roman"/>
        <w:kern w:val="0"/>
        <w:sz w:val="18"/>
      </w:rPr>
      <w:fldChar w:fldCharType="end"/>
    </w:r>
    <w:r>
      <w:rPr>
        <w:rFonts w:hint="eastAsia"/>
        <w:sz w:val="18"/>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A542D" w14:textId="77777777" w:rsidR="000E7B87" w:rsidRDefault="000E7B87" w:rsidP="00577CCF">
      <w:r>
        <w:separator/>
      </w:r>
    </w:p>
  </w:footnote>
  <w:footnote w:type="continuationSeparator" w:id="0">
    <w:p w14:paraId="30E4BE1D" w14:textId="77777777" w:rsidR="000E7B87" w:rsidRDefault="000E7B87" w:rsidP="00577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463C" w14:textId="77777777" w:rsidR="00442923" w:rsidRPr="00D36BD4" w:rsidRDefault="00442923">
    <w:pPr>
      <w:pStyle w:val="a5"/>
      <w:rPr>
        <w:rFonts w:ascii="ＭＳ Ｐゴシック" w:eastAsia="ＭＳ Ｐゴシック" w:hAnsi="ＭＳ Ｐゴシック"/>
      </w:rPr>
    </w:pPr>
    <w:r w:rsidRPr="00D36BD4">
      <w:rPr>
        <w:rFonts w:ascii="ＭＳ Ｐゴシック" w:eastAsia="ＭＳ Ｐゴシック" w:hAnsi="ＭＳ Ｐゴシック" w:hint="eastAsia"/>
      </w:rPr>
      <w:t>教授用資料</w:t>
    </w:r>
  </w:p>
  <w:p w14:paraId="59DA3B25" w14:textId="77777777" w:rsidR="00442923" w:rsidRDefault="0044292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0F2"/>
    <w:multiLevelType w:val="multilevel"/>
    <w:tmpl w:val="1FDA69C8"/>
    <w:lvl w:ilvl="0">
      <w:start w:val="1"/>
      <w:numFmt w:val="decimal"/>
      <w:pStyle w:val="11"/>
      <w:suff w:val="nothing"/>
      <w:lvlText w:val="■%1 "/>
      <w:lvlJc w:val="left"/>
      <w:pPr>
        <w:ind w:left="0" w:firstLine="0"/>
      </w:pPr>
      <w:rPr>
        <w:rFonts w:hint="eastAsia"/>
      </w:rPr>
    </w:lvl>
    <w:lvl w:ilvl="1">
      <w:start w:val="1"/>
      <w:numFmt w:val="decimal"/>
      <w:pStyle w:val="12"/>
      <w:suff w:val="nothing"/>
      <w:lvlText w:val="□%1-%2 "/>
      <w:lvlJc w:val="left"/>
      <w:pPr>
        <w:ind w:left="0" w:firstLine="0"/>
      </w:pPr>
      <w:rPr>
        <w:rFonts w:hint="eastAsia"/>
      </w:rPr>
    </w:lvl>
    <w:lvl w:ilvl="2">
      <w:start w:val="1"/>
      <w:numFmt w:val="decimal"/>
      <w:pStyle w:val="13"/>
      <w:suff w:val="nothing"/>
      <w:lvlText w:val="●%1-%3 "/>
      <w:lvlJc w:val="left"/>
      <w:pPr>
        <w:ind w:left="0" w:firstLine="0"/>
      </w:pPr>
      <w:rPr>
        <w:rFonts w:hint="eastAsia"/>
      </w:rPr>
    </w:lvl>
    <w:lvl w:ilvl="3">
      <w:start w:val="1"/>
      <w:numFmt w:val="upperRoman"/>
      <w:suff w:val="nothing"/>
      <w:lvlText w:val="%4. "/>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decimalEnclosedCircle"/>
      <w:suff w:val="nothing"/>
      <w:lvlText w:val="%6"/>
      <w:lvlJc w:val="left"/>
      <w:pPr>
        <w:ind w:left="0" w:firstLine="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2DBB2A94"/>
    <w:multiLevelType w:val="multilevel"/>
    <w:tmpl w:val="33C0CEA0"/>
    <w:lvl w:ilvl="0">
      <w:start w:val="1"/>
      <w:numFmt w:val="decimal"/>
      <w:suff w:val="nothing"/>
      <w:lvlText w:val="■%1 "/>
      <w:lvlJc w:val="left"/>
      <w:pPr>
        <w:ind w:left="0" w:firstLine="0"/>
      </w:pPr>
      <w:rPr>
        <w:rFonts w:hint="eastAsia"/>
      </w:rPr>
    </w:lvl>
    <w:lvl w:ilvl="1">
      <w:start w:val="1"/>
      <w:numFmt w:val="none"/>
      <w:suff w:val="nothing"/>
      <w:lvlText w:val="□ "/>
      <w:lvlJc w:val="left"/>
      <w:pPr>
        <w:ind w:left="0" w:firstLine="0"/>
      </w:pPr>
      <w:rPr>
        <w:rFonts w:hint="eastAsia"/>
      </w:rPr>
    </w:lvl>
    <w:lvl w:ilvl="2">
      <w:start w:val="1"/>
      <w:numFmt w:val="decimal"/>
      <w:suff w:val="nothing"/>
      <w:lvlText w:val="●%1-%3 "/>
      <w:lvlJc w:val="left"/>
      <w:pPr>
        <w:ind w:left="0" w:firstLine="0"/>
      </w:pPr>
      <w:rPr>
        <w:rFonts w:hint="eastAsia"/>
      </w:rPr>
    </w:lvl>
    <w:lvl w:ilvl="3">
      <w:start w:val="1"/>
      <w:numFmt w:val="upperRoman"/>
      <w:suff w:val="nothing"/>
      <w:lvlText w:val="%4. "/>
      <w:lvlJc w:val="left"/>
      <w:pPr>
        <w:ind w:left="199" w:hanging="199"/>
      </w:pPr>
      <w:rPr>
        <w:rFonts w:hint="eastAsia"/>
      </w:rPr>
    </w:lvl>
    <w:lvl w:ilvl="4">
      <w:start w:val="1"/>
      <w:numFmt w:val="decimal"/>
      <w:suff w:val="nothing"/>
      <w:lvlText w:val="%5. "/>
      <w:lvlJc w:val="left"/>
      <w:pPr>
        <w:ind w:left="794" w:hanging="199"/>
      </w:pPr>
      <w:rPr>
        <w:rFonts w:hint="eastAsia"/>
      </w:rPr>
    </w:lvl>
    <w:lvl w:ilvl="5">
      <w:start w:val="1"/>
      <w:numFmt w:val="decimalEnclosedCircle"/>
      <w:suff w:val="nothing"/>
      <w:lvlText w:val="%6"/>
      <w:lvlJc w:val="left"/>
      <w:pPr>
        <w:ind w:left="1389" w:hanging="198"/>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61356D51"/>
    <w:multiLevelType w:val="singleLevel"/>
    <w:tmpl w:val="1624BCE8"/>
    <w:lvl w:ilvl="0">
      <w:numFmt w:val="bullet"/>
      <w:lvlText w:val="●"/>
      <w:lvlJc w:val="left"/>
      <w:pPr>
        <w:tabs>
          <w:tab w:val="num" w:pos="1584"/>
        </w:tabs>
        <w:ind w:left="1584" w:hanging="195"/>
      </w:pPr>
      <w:rPr>
        <w:rFonts w:ascii="ＭＳ 明朝" w:hint="eastAsia"/>
      </w:r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09BC"/>
    <w:rsid w:val="00011A4D"/>
    <w:rsid w:val="00052B56"/>
    <w:rsid w:val="000B470E"/>
    <w:rsid w:val="000C756D"/>
    <w:rsid w:val="000E7B87"/>
    <w:rsid w:val="000F516E"/>
    <w:rsid w:val="00104E09"/>
    <w:rsid w:val="00131472"/>
    <w:rsid w:val="001973DF"/>
    <w:rsid w:val="001D060C"/>
    <w:rsid w:val="001D1843"/>
    <w:rsid w:val="00217FAC"/>
    <w:rsid w:val="00220025"/>
    <w:rsid w:val="0024672B"/>
    <w:rsid w:val="00270356"/>
    <w:rsid w:val="00283AA1"/>
    <w:rsid w:val="002910C0"/>
    <w:rsid w:val="002E2843"/>
    <w:rsid w:val="002E5DA6"/>
    <w:rsid w:val="002E6673"/>
    <w:rsid w:val="00336460"/>
    <w:rsid w:val="003405CD"/>
    <w:rsid w:val="00347F39"/>
    <w:rsid w:val="00355147"/>
    <w:rsid w:val="003D3652"/>
    <w:rsid w:val="0041777F"/>
    <w:rsid w:val="00442923"/>
    <w:rsid w:val="00543B23"/>
    <w:rsid w:val="005527C4"/>
    <w:rsid w:val="00577CCF"/>
    <w:rsid w:val="00626A63"/>
    <w:rsid w:val="0072663E"/>
    <w:rsid w:val="008568B0"/>
    <w:rsid w:val="008D6C5B"/>
    <w:rsid w:val="00931179"/>
    <w:rsid w:val="00934CD4"/>
    <w:rsid w:val="009462AC"/>
    <w:rsid w:val="0094746B"/>
    <w:rsid w:val="00972F81"/>
    <w:rsid w:val="009830F8"/>
    <w:rsid w:val="009F327E"/>
    <w:rsid w:val="00A20271"/>
    <w:rsid w:val="00A42748"/>
    <w:rsid w:val="00A71132"/>
    <w:rsid w:val="00A93E9D"/>
    <w:rsid w:val="00AD52B6"/>
    <w:rsid w:val="00B46AC9"/>
    <w:rsid w:val="00B57C2B"/>
    <w:rsid w:val="00C22D58"/>
    <w:rsid w:val="00C93A3A"/>
    <w:rsid w:val="00C974A7"/>
    <w:rsid w:val="00CA75EC"/>
    <w:rsid w:val="00CB5384"/>
    <w:rsid w:val="00CC1A6F"/>
    <w:rsid w:val="00CF32EB"/>
    <w:rsid w:val="00D05D53"/>
    <w:rsid w:val="00D0709D"/>
    <w:rsid w:val="00D36BD4"/>
    <w:rsid w:val="00D95BB6"/>
    <w:rsid w:val="00DB6BA5"/>
    <w:rsid w:val="00DC09BC"/>
    <w:rsid w:val="00FA6857"/>
    <w:rsid w:val="00FC78E1"/>
    <w:rsid w:val="00FD4F82"/>
    <w:rsid w:val="00FD7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0E2FB1"/>
  <w15:chartTrackingRefBased/>
  <w15:docId w15:val="{7740CD56-421B-4A23-A339-CBFC00F1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customStyle="1" w:styleId="010">
    <w:name w:val="01本文(0字下げ)"/>
    <w:pPr>
      <w:topLinePunct/>
      <w:adjustRightInd w:val="0"/>
      <w:jc w:val="both"/>
      <w:outlineLvl w:val="5"/>
    </w:pPr>
    <w:rPr>
      <w:rFonts w:ascii="CenturyOldst" w:hAnsi="CenturyOldst"/>
      <w:noProof/>
      <w:color w:val="000000"/>
    </w:rPr>
  </w:style>
  <w:style w:type="paragraph" w:customStyle="1" w:styleId="024">
    <w:name w:val="02本文(4字下げ)"/>
    <w:basedOn w:val="010"/>
    <w:pPr>
      <w:ind w:left="794"/>
      <w:outlineLvl w:val="6"/>
    </w:pPr>
    <w:rPr>
      <w:rFonts w:ascii="ＭＳ Ｐゴシック" w:eastAsia="ＭＳ Ｐゴシック" w:hAnsi="ＭＳ Ｐゴシック"/>
      <w:sz w:val="21"/>
    </w:rPr>
  </w:style>
  <w:style w:type="paragraph" w:customStyle="1" w:styleId="037">
    <w:name w:val="03本文(7字下げ)"/>
    <w:basedOn w:val="010"/>
    <w:pPr>
      <w:ind w:left="1389"/>
      <w:outlineLvl w:val="7"/>
    </w:pPr>
  </w:style>
  <w:style w:type="paragraph" w:customStyle="1" w:styleId="050">
    <w:name w:val="05箇条書き(0字下げ)"/>
    <w:basedOn w:val="010"/>
    <w:pPr>
      <w:ind w:left="200" w:hangingChars="100" w:hanging="200"/>
    </w:pPr>
  </w:style>
  <w:style w:type="paragraph" w:customStyle="1" w:styleId="064">
    <w:name w:val="06箇条書き(4字下げ)"/>
    <w:basedOn w:val="050"/>
    <w:pPr>
      <w:ind w:leftChars="298" w:left="800" w:hangingChars="102" w:hanging="204"/>
      <w:outlineLvl w:val="6"/>
    </w:pPr>
  </w:style>
  <w:style w:type="paragraph" w:customStyle="1" w:styleId="077">
    <w:name w:val="07箇条書き(7字下げ)"/>
    <w:basedOn w:val="050"/>
    <w:pPr>
      <w:ind w:leftChars="596" w:left="1400" w:hangingChars="104" w:hanging="208"/>
      <w:outlineLvl w:val="7"/>
    </w:pPr>
  </w:style>
  <w:style w:type="paragraph" w:customStyle="1" w:styleId="13">
    <w:name w:val="13見出し(小)"/>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pPr>
      <w:ind w:left="794" w:hanging="199"/>
      <w:outlineLvl w:val="1"/>
    </w:pPr>
  </w:style>
  <w:style w:type="paragraph" w:customStyle="1" w:styleId="12">
    <w:name w:val="12見出し(中)"/>
    <w:basedOn w:val="13"/>
    <w:pPr>
      <w:numPr>
        <w:ilvl w:val="1"/>
      </w:numPr>
      <w:outlineLvl w:val="2"/>
    </w:pPr>
  </w:style>
  <w:style w:type="paragraph" w:customStyle="1" w:styleId="11">
    <w:name w:val="11見出し(大)"/>
    <w:basedOn w:val="13"/>
    <w:pPr>
      <w:numPr>
        <w:ilvl w:val="0"/>
      </w:numPr>
      <w:outlineLvl w:val="1"/>
    </w:pPr>
    <w:rPr>
      <w:color w:val="0000FF"/>
      <w:sz w:val="32"/>
    </w:rPr>
  </w:style>
  <w:style w:type="paragraph" w:customStyle="1" w:styleId="22">
    <w:name w:val="22タイトル(小)"/>
    <w:pPr>
      <w:jc w:val="center"/>
      <w:outlineLvl w:val="0"/>
    </w:pPr>
    <w:rPr>
      <w:rFonts w:ascii="ＭＳ Ｐ明朝" w:eastAsia="ＭＳ Ｐ明朝"/>
      <w:noProof/>
      <w:sz w:val="28"/>
    </w:rPr>
  </w:style>
  <w:style w:type="paragraph" w:customStyle="1" w:styleId="21">
    <w:name w:val="21タイトル(大)"/>
    <w:basedOn w:val="22"/>
    <w:pPr>
      <w:jc w:val="left"/>
    </w:pPr>
    <w:rPr>
      <w:rFonts w:ascii="ＭＳ Ｐゴシック" w:eastAsia="ＭＳ Ｐゴシック"/>
      <w:b/>
      <w:sz w:val="36"/>
    </w:rPr>
  </w:style>
  <w:style w:type="paragraph" w:customStyle="1" w:styleId="32">
    <w:name w:val="32左右ケコミ"/>
    <w:basedOn w:val="010"/>
    <w:pPr>
      <w:ind w:left="794" w:right="794"/>
    </w:pPr>
    <w:rPr>
      <w:noProof w:val="0"/>
    </w:rPr>
  </w:style>
  <w:style w:type="paragraph" w:customStyle="1" w:styleId="31">
    <w:name w:val="31右揃え"/>
    <w:basedOn w:val="010"/>
    <w:pPr>
      <w:jc w:val="right"/>
    </w:pPr>
    <w:rPr>
      <w:noProof w:val="0"/>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Hyperlink"/>
    <w:rPr>
      <w:color w:val="0000FF"/>
      <w:u w:val="single"/>
    </w:rPr>
  </w:style>
  <w:style w:type="character" w:styleId="a9">
    <w:name w:val="FollowedHyperlink"/>
    <w:rPr>
      <w:color w:val="800080"/>
      <w:u w:val="single"/>
    </w:rPr>
  </w:style>
  <w:style w:type="character" w:customStyle="1" w:styleId="a6">
    <w:name w:val="ヘッダー (文字)"/>
    <w:link w:val="a5"/>
    <w:uiPriority w:val="99"/>
    <w:rsid w:val="0044292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201</Words>
  <Characters>1151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1 あ</vt:lpstr>
    </vt:vector>
  </TitlesOfParts>
  <Manager/>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revision>7</cp:revision>
  <cp:lastPrinted>2003-06-02T11:39:00Z</cp:lastPrinted>
  <dcterms:created xsi:type="dcterms:W3CDTF">2021-05-12T01:02:00Z</dcterms:created>
  <dcterms:modified xsi:type="dcterms:W3CDTF">2021-06-01T10:49:00Z</dcterms:modified>
  <cp:category/>
</cp:coreProperties>
</file>