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43EB" w14:textId="77777777" w:rsidR="00496D84" w:rsidRPr="00F01570" w:rsidRDefault="00496D84" w:rsidP="00496D84">
      <w:pPr>
        <w:spacing w:line="480" w:lineRule="exact"/>
        <w:ind w:leftChars="146" w:left="307"/>
        <w:jc w:val="left"/>
        <w:rPr>
          <w:rFonts w:ascii="UD デジタル 教科書体 NK-R" w:eastAsia="UD デジタル 教科書体 NK-R" w:hAnsiTheme="majorEastAsia"/>
        </w:rPr>
      </w:pPr>
      <w:bookmarkStart w:id="0" w:name="_GoBack"/>
      <w:bookmarkEnd w:id="0"/>
      <w:r w:rsidRPr="00F01570">
        <w:rPr>
          <w:rFonts w:ascii="UD デジタル 教科書体 NK-R" w:eastAsia="UD デジタル 教科書体 NK-R" w:hAnsi="HGSｺﾞｼｯｸE" w:hint="eastAsia"/>
          <w:noProof/>
          <w:sz w:val="24"/>
          <w:szCs w:val="28"/>
        </w:rPr>
        <mc:AlternateContent>
          <mc:Choice Requires="wpg">
            <w:drawing>
              <wp:anchor distT="0" distB="0" distL="114300" distR="114300" simplePos="0" relativeHeight="251687936" behindDoc="0" locked="0" layoutInCell="1" allowOverlap="1" wp14:anchorId="44C21DD5" wp14:editId="65FF418E">
                <wp:simplePos x="0" y="0"/>
                <wp:positionH relativeFrom="column">
                  <wp:posOffset>3268980</wp:posOffset>
                </wp:positionH>
                <wp:positionV relativeFrom="paragraph">
                  <wp:posOffset>282575</wp:posOffset>
                </wp:positionV>
                <wp:extent cx="3076575" cy="552450"/>
                <wp:effectExtent l="38100" t="38100" r="123825" b="114300"/>
                <wp:wrapNone/>
                <wp:docPr id="9" name="グループ化 9"/>
                <wp:cNvGraphicFramePr/>
                <a:graphic xmlns:a="http://schemas.openxmlformats.org/drawingml/2006/main">
                  <a:graphicData uri="http://schemas.microsoft.com/office/word/2010/wordprocessingGroup">
                    <wpg:wgp>
                      <wpg:cNvGrpSpPr/>
                      <wpg:grpSpPr>
                        <a:xfrm>
                          <a:off x="0" y="0"/>
                          <a:ext cx="3076575" cy="552450"/>
                          <a:chOff x="0" y="0"/>
                          <a:chExt cx="3076575" cy="552450"/>
                        </a:xfrm>
                      </wpg:grpSpPr>
                      <wps:wsp>
                        <wps:cNvPr id="2" name="正方形/長方形 2"/>
                        <wps:cNvSpPr/>
                        <wps:spPr>
                          <a:xfrm>
                            <a:off x="0" y="9525"/>
                            <a:ext cx="3076575" cy="542925"/>
                          </a:xfrm>
                          <a:prstGeom prst="rect">
                            <a:avLst/>
                          </a:prstGeom>
                          <a:solidFill>
                            <a:schemeClr val="bg1">
                              <a:lumMod val="8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90500" y="0"/>
                            <a:ext cx="2686050" cy="552450"/>
                          </a:xfrm>
                          <a:prstGeom prst="rect">
                            <a:avLst/>
                          </a:prstGeom>
                          <a:noFill/>
                          <a:ln w="6350">
                            <a:noFill/>
                          </a:ln>
                        </wps:spPr>
                        <wps:txbx>
                          <w:txbxContent>
                            <w:p w14:paraId="22094F03" w14:textId="77777777" w:rsidR="00496D84" w:rsidRDefault="00496D84" w:rsidP="00496D84">
                              <w:pPr>
                                <w:jc w:val="center"/>
                              </w:pPr>
                              <w:r w:rsidRPr="00632851">
                                <w:rPr>
                                  <w:rFonts w:asciiTheme="majorEastAsia" w:eastAsiaTheme="majorEastAsia" w:hAnsiTheme="majorEastAsia" w:hint="eastAsia"/>
                                  <w:sz w:val="48"/>
                                </w:rPr>
                                <w:t>観点別特色一覧表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21DD5" id="グループ化 9" o:spid="_x0000_s1026" style="position:absolute;left:0;text-align:left;margin-left:257.4pt;margin-top:22.25pt;width:242.25pt;height:43.5pt;z-index:251687936;mso-width-relative:margin;mso-height-relative:margin" coordsize="30765,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3EagQAAH8LAAAOAAAAZHJzL2Uyb0RvYy54bWzcVktvJDUQviPxH6y+k3llnspkFbIkQtpH&#10;lATt2eN2PyS33dieR/aYkRAHriwXTnBEK7ihleDXjHYl/gWfH9PJJIGVFgkhLt1+lMtVX31V5YNH&#10;q0qQBdemVHKadPbaCeGSqbSU+TT54vLkk1FCjKUypUJJPk2uuEkeHX780cGynvCuKpRIuSZQIs1k&#10;WU+Twtp60moZVvCKmj1Vc4nNTOmKWkx13ko1XUJ7JVrddnvQWiqd1loxbgxWH4fN5NDrzzLO7PMs&#10;M9wSMU1gm/Vf7b8z920dHtBJrmldlCyaQT/AioqWEpc2qh5TS8lcl/dUVSXTyqjM7jFVtVSWlYx7&#10;H+BNp33Hm1Ot5rX3JZ8s87qBCdDewemD1bJnizNNynSajBMiaYUQba5/2ax/2qx/26y/e/vNKzJ2&#10;IC3rfALZU11f1Gc6LuRh5vxeZbpyf3hEVh7eqwZevrKEYbHXHg76w35CGPb6/e5+P+LPCgTp3jFW&#10;fPb3B1vba1vOusaYZQ0qmRu0zD9D66KgNfdBMA6BiFZ3i9a71z++e/Xm7e8/tP749tcwIt2AmJdv&#10;4DITA+T+Eqtxv9sPbHwYrv3uOAg0XtNJrY095aoibjBNNNjuSUgXT4xFjCC6FXH3GiXK9KQUwk9c&#10;hvFjocmCIjdmeccfFfPqqUrD2qjfbvsIQY9PSCfute5oEtLpk8ppDpeGFe7TD5a4bTW3XF8U6ZLM&#10;xFyfUxCuPxyOQIa0dLb3eu0u8jMtkZu9zggXY0ZFjqLCrPamGZ3PGnudAEScairqggaLe34xGBHF&#10;vb3N7X62Y5hhXPJe6hQx0F/TCKbStlCxMJxoJQOyWqGSUNgL61DQ/F/zRaQ6cAo6nDZR5oU9L3Oi&#10;S+TrDF9Mlaqik+/RNwj+RTyjqoD9jcGm7qXe3KcU6JYujhW3VHhYZnzBxSVZAs9Rx6FZOMg7yLno&#10;IZW54I5yLrzQhIFLncBSP7JXgntX5DnPUCSQw90Qil3yUAabbCCQKWjKQzQcfR7mj3AKneYMnGl0&#10;RwUP6w52Rnl3NESxORy40NA0WLA1LBxuTvibEdLmcFVKFUm2e7uAV/HmIL8FKUDjUJqp9ApFAczw&#10;bDA1OymRjk+osWdUo5kAcDRI+xyfTCjEQ8URQqL0y4fWnTyqFnYTskRzmibmyznVHKT7XKKejTv7&#10;+1Br/WS/P3Spo2/vzG7vyHl1rMCNDlpxzfzQyVuxHWZaVS/QR4/crdiikuHukHlxcmxD00QnZvzo&#10;yIuhg9XUPpEXNXPKHaqu3FyuXlBdR5JZVLNnaltDkay7pSnIupNSHc2tykpft25wjXijnrse9C8U&#10;drxXYhtcf7W5fr25frNZf0026+836/Xm+mfMyehOeSd29alCbniq+MR5uNB3xm2kRELud8buYDTA&#10;3t3OiMTc9tVtHY+wvq/UN9UYdUi6GjDoQX3AebdO38l5u5qt/HNguHXyf8xvu6X6f4Hd/hGDV56v&#10;x7HxuGfk7bnPhpt38+GfAAAA//8DAFBLAwQUAAYACAAAACEA9UKaKeEAAAAKAQAADwAAAGRycy9k&#10;b3ducmV2LnhtbEyPwWrDMBBE74X+g9hCb42s2i61YzmE0PYUCkkKJTfF2tgm1spYiu38fdVTe1zm&#10;MfO2WM2mYyMOrrUkQSwiYEiV1S3VEr4O70+vwJxXpFVnCSXc0MGqvL8rVK7tRDsc975moYRcriQ0&#10;3vc5565q0Ci3sD1SyM52MMqHc6i5HtQUyk3Hn6PohRvVUlhoVI+bBqvL/mokfExqWsfibdxezpvb&#10;8ZB+fm8FSvn4MK+XwDzO/g+GX/2gDmVwOtkracc6CalIgrqXkCQpsABkWRYDOwUyFinwsuD/Xyh/&#10;AAAA//8DAFBLAQItABQABgAIAAAAIQC2gziS/gAAAOEBAAATAAAAAAAAAAAAAAAAAAAAAABbQ29u&#10;dGVudF9UeXBlc10ueG1sUEsBAi0AFAAGAAgAAAAhADj9If/WAAAAlAEAAAsAAAAAAAAAAAAAAAAA&#10;LwEAAF9yZWxzLy5yZWxzUEsBAi0AFAAGAAgAAAAhAMyOvcRqBAAAfwsAAA4AAAAAAAAAAAAAAAAA&#10;LgIAAGRycy9lMm9Eb2MueG1sUEsBAi0AFAAGAAgAAAAhAPVCminhAAAACgEAAA8AAAAAAAAAAAAA&#10;AAAAxAYAAGRycy9kb3ducmV2LnhtbFBLBQYAAAAABAAEAPMAAADSBwAAAAA=&#10;">
                <v:rect id="正方形/長方形 2" o:spid="_x0000_s1027" style="position:absolute;top:95;width:3076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23UxAAAANoAAAAPAAAAZHJzL2Rvd25yZXYueG1sRI9Bi8Iw&#10;FITvwv6H8Ba8aaoHsdUoKixbEBRdDx6fzbMtNi+liba7v94Iwh6HmfmGmS87U4kHNa60rGA0jEAQ&#10;Z1aXnCs4/XwNpiCcR9ZYWSYFv+RgufjozTHRtuUDPY4+FwHCLkEFhfd1IqXLCjLohrYmDt7VNgZ9&#10;kE0udYNtgJtKjqNoIg2WHBYKrGlTUHY73o2C6TZe/43i9nz53qWbc7qK96dLrFT/s1vNQHjq/H/4&#10;3U61gjG8roQbIBdPAAAA//8DAFBLAQItABQABgAIAAAAIQDb4fbL7gAAAIUBAAATAAAAAAAAAAAA&#10;AAAAAAAAAABbQ29udGVudF9UeXBlc10ueG1sUEsBAi0AFAAGAAgAAAAhAFr0LFu/AAAAFQEAAAsA&#10;AAAAAAAAAAAAAAAAHwEAAF9yZWxzLy5yZWxzUEsBAi0AFAAGAAgAAAAhAG7XbdTEAAAA2gAAAA8A&#10;AAAAAAAAAAAAAAAABwIAAGRycy9kb3ducmV2LnhtbFBLBQYAAAAAAwADALcAAAD4AgAAAAA=&#10;" fillcolor="#d8d8d8 [2732]" stroked="f" strokeweight="1pt">
                  <v:shadow on="t" color="black" opacity="19660f" offset=".552mm,.73253mm"/>
                </v:rect>
                <v:shapetype id="_x0000_t202" coordsize="21600,21600" o:spt="202" path="m,l,21600r21600,l21600,xe">
                  <v:stroke joinstyle="miter"/>
                  <v:path gradientshapeok="t" o:connecttype="rect"/>
                </v:shapetype>
                <v:shape id="テキスト ボックス 8" o:spid="_x0000_s1028" type="#_x0000_t202" style="position:absolute;left:1905;width:2686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2094F03" w14:textId="77777777" w:rsidR="00496D84" w:rsidRDefault="00496D84" w:rsidP="00496D84">
                        <w:pPr>
                          <w:jc w:val="center"/>
                        </w:pPr>
                        <w:r w:rsidRPr="00632851">
                          <w:rPr>
                            <w:rFonts w:asciiTheme="majorEastAsia" w:eastAsiaTheme="majorEastAsia" w:hAnsiTheme="majorEastAsia" w:hint="eastAsia"/>
                            <w:sz w:val="48"/>
                          </w:rPr>
                          <w:t>観点別特色一覧表</w:t>
                        </w:r>
                      </w:p>
                    </w:txbxContent>
                  </v:textbox>
                </v:shape>
              </v:group>
            </w:pict>
          </mc:Fallback>
        </mc:AlternateContent>
      </w:r>
      <w:r w:rsidRPr="00F01570">
        <w:rPr>
          <w:rFonts w:ascii="UD デジタル 教科書体 NK-R" w:eastAsia="UD デジタル 教科書体 NK-R" w:hAnsi="HGSｺﾞｼｯｸE" w:hint="eastAsia"/>
        </w:rPr>
        <w:t>令和3年度用 中学校教科書</w:t>
      </w:r>
      <w:r w:rsidRPr="00F01570">
        <w:rPr>
          <w:rFonts w:ascii="UD デジタル 教科書体 NK-R" w:eastAsia="UD デジタル 教科書体 NK-R" w:hAnsi="HGSｺﾞｼｯｸE" w:hint="eastAsia"/>
          <w:noProof/>
        </w:rPr>
        <mc:AlternateContent>
          <mc:Choice Requires="wpg">
            <w:drawing>
              <wp:anchor distT="0" distB="0" distL="114300" distR="114300" simplePos="0" relativeHeight="251685888" behindDoc="0" locked="0" layoutInCell="1" allowOverlap="1" wp14:anchorId="0C82C1E0" wp14:editId="0F546753">
                <wp:simplePos x="0" y="0"/>
                <wp:positionH relativeFrom="column">
                  <wp:posOffset>8841105</wp:posOffset>
                </wp:positionH>
                <wp:positionV relativeFrom="paragraph">
                  <wp:posOffset>92075</wp:posOffset>
                </wp:positionV>
                <wp:extent cx="1038225" cy="32385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1038225" cy="323850"/>
                          <a:chOff x="0" y="0"/>
                          <a:chExt cx="1038225" cy="323850"/>
                        </a:xfrm>
                      </wpg:grpSpPr>
                      <pic:pic xmlns:pic="http://schemas.openxmlformats.org/drawingml/2006/picture">
                        <pic:nvPicPr>
                          <pic:cNvPr id="4" name="図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pic:pic xmlns:pic="http://schemas.openxmlformats.org/drawingml/2006/picture">
                        <pic:nvPicPr>
                          <pic:cNvPr id="6" name="図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3850" y="47625"/>
                            <a:ext cx="714375" cy="247650"/>
                          </a:xfrm>
                          <a:prstGeom prst="rect">
                            <a:avLst/>
                          </a:prstGeom>
                          <a:noFill/>
                          <a:ln>
                            <a:noFill/>
                          </a:ln>
                        </pic:spPr>
                      </pic:pic>
                    </wpg:wgp>
                  </a:graphicData>
                </a:graphic>
              </wp:anchor>
            </w:drawing>
          </mc:Choice>
          <mc:Fallback>
            <w:pict>
              <v:group w14:anchorId="4080B454" id="グループ化 7" o:spid="_x0000_s1026" style="position:absolute;left:0;text-align:left;margin-left:696.15pt;margin-top:7.25pt;width:81.75pt;height:25.5pt;z-index:251685888" coordsize="1038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JhipQIAAOgHAAAOAAAAZHJzL2Uyb0RvYy54bWzUVUtu2zAQ3RfoHQju&#10;E9myYwdC7KBomqBAP0Y/B6ApSiIifjCkLWfbbLtuFz1CNwW67W2M3KNDSna+aIMsAmRheTgcDt+8&#10;eSQPDleqJksBTho9of3dHiVCc5NLXU7o50/HO/uUOM90zmqjxYSeCUcPp8+fHTQ2E6mpTJ0LIJhE&#10;u6yxE1p5b7MkcbwSirldY4XGycKAYh6HUCY5sAazqzpJe71R0hjILRgunEPvUTtJpzF/UQju3xeF&#10;E57UE4rYfPxC/M7DN5kesKwEZivJOxjsASgUkxo33aY6Yp6RBchbqZTkYJwp/C43KjFFIbmINWA1&#10;/d6Nak7ALGyspcya0m5pQmpv8PTgtPzdcgZE5hM6pkQzhS1af/m1Pv+5Pv+zPv9+8fUbGQeSGltm&#10;GHsC9qOdQeco21Goe1WACv9YEVlFes+29IqVJxyd/d5gP033KOE4N0gH+3sd/7zCJt1axqtX/16Y&#10;bLZNArotGCt5hr+OLbRusfV/VeEqvwBBuyTqXjkUg9OF3cHGWublXNbSn0WRYgsDKL2cST6DdnBJ&#10;/HBD/MWP32QYyA7BYb6NZqGaN4afOqLNy4rpUrxwFpWNjIbo5Hp4HF7bal5LeyzrOvQn2F1ReApu&#10;qOgOXlqFHhm+UEL79siBqLE+o10lraMEMqHmAhUEr/M+NhePu0cZWZDaB3wsc8A/IN7W9iA8r4K7&#10;QEydH1vpNhOxgEvMoTqHmiPz5q3JMTFbeBPP2n00l45Hd0huqxzkFpw/EUaRYGANiDMmZ8s3LiDG&#10;0E1IwKxNYDJWUutrDgwMnog+4O1MhN82FI0nI8nRVUmOnrYk08fUYHerEbzghqi8vXbvzQU47g8H&#10;4+7+S3G+vf8eW4zxtsTnJGq7e/rCe3V1jPbVB3r6FwAA//8DAFBLAwQKAAAAAAAAACEAGUO2ixEG&#10;AAARBgAAFAAAAGRycy9tZWRpYS9pbWFnZTEucG5niVBORw0KGgoAAAANSUhEUgAAAEIAAABOCAMA&#10;AACjSDChAAAAAXNSR0IArs4c6QAAAARnQU1BAACxjwv8YQUAAAIEUExURf////7+/uvy+LLR6W2k&#10;1Ah/xgB+xsrk883g8SCDyKHL5+Hq9RCBx4i43jCUzxqJyn6u2N3r9fL2+vP3+6bD4U2Vzw+Dx/z9&#10;/q7I5Mfa7QqBx/3+/vz9/UaWzz+Y0WCj1TORzk+d0rjR6VOo2MDZ7QmAxlCZz5u94AF+xvb4+wR/&#10;xu7z+QSAx1ys2pjB4XCy3E2Xz/f5/AN/xmKk1Xep187f8AZ+xpK+4F+n1/j6/PX4+x6JymOl1iiP&#10;zSGMy+Ps9QZ/xuTs9Zu93wqAxvH1+W+j1BiCx7DM5uXx+PL2+0iVznKp11ib0dnn9LzV63y03Pr7&#10;/S6OzIK33s7e7wmBxw2Axu/0+ejv92em1sbZ7Nro9KrO6Ie33V2d0Vuc0RqCx1WZ0KbE422j1M/d&#10;7nSl1AR+xgt/xhSFyXux2wyAx/v8/e3y+GSr2Hav2srd73ms2EmVzwJ+xvz8/QWAx+zy+Hin1eDr&#10;9W+r2G2h0+Ls9o2/4sDT6gSAxsze7yGNzPf5+9fi8COPzW2q2Guv2hqGyeLs9bfR6TKTzyiMy5fF&#10;4+Tt9hOCx/39/i+TzhaEyNzo9LvU6+7z+Ja+4CiOzSKMzPD0+AyCx8DU6tDf7qPB4a/O58zd7hGD&#10;x/n7/Pb5+xmIyVig1KbJ5hSFyOTs9q3P6TuPzNjl8rPT61GYz2+q183h8QAAAGFEkjIAAACsdFJO&#10;U///////////////////////////////////////////////////////////////////////////&#10;////////////////////////////////////////////////////////////////////////////&#10;////////////////////////////////////////////////////////////////////////////&#10;/wAFlRWxAAAACXBIWXMAACHVAAAh1QEEnLSdAAAC3klEQVRYR7WXwU7cMBRFvUpF1VZFDBKLQKWZ&#10;bqKs+AX+gEUkKjTS7FhMJFZISGzmI9ix6ab/2eS+68Qe+9kxghMQvvbz082L4xjzGZzd99WEMWyo&#10;fOG0icMDR0hxiq/snilM0bLTpSzFd/Z5FKV4ZZdPSQqnjI+npuV1ZlMMrVF5vyuMTCkuIUfYMRHv&#10;HbnHiE3xBjVA7aD1G+O7gKiqS0oXGaHwWGOEKX5AVL9E+cgQhYfnAu3qVsQRMkbh4aZgLdEO0Mfc&#10;FGhWa7QDZJBiczVctmJOLX6jqZjwU3hCXLyNTbmPG3SHYDCRAi7Q0kx8bgqnFmi9I8VcC24T0h3i&#10;jfabzfBDMd+IkuKm7/vHPuUxm0KeUypFthb/2Is/0RRzLZSgHXvxJ5HiA1wgxRbNZ3TP5F04teCW&#10;he6Zolow6ugl8V3owIX5K+IawuK70JEUDPsmgpS5YHj1KkpY6kJqMcU9UI4UujB76mrPjuJaDC8V&#10;O+Yk1sVyZH2BbtW27bW4aPZHF8OjPGPKAnYHzgiR9bqIJ04JaOJHjChqkgMDlqBWZe+UNcMLp0Ro&#10;Dhc/t7tdh7jzrXedo5OsOEFFoikcmtmnXdsadnVGmJ4/tUZqdTYYG6BWSLgwppZK6c8WpN+RGqMZ&#10;G0kX073cUUbJuDBPGE/ayLiwG0nqwWb3C7ERO6pasi5ogyJGftdCQCpiqYuWKkLehazzU6oIeRey&#10;zSUeSdZF7RwO4twhgCKKvPXzlydAvizKwRwgIFVOOXWcUMVAQMon3yOqGNkARujfnROMJ19VqWdH&#10;FcAdI1HN6U60gt7KMJWCOFW+Ofx8av/FEB46upraxR5IKFVoowt92C9natkIDAxqZg80qVVDpvOT&#10;+1zq6SuSvY0R58zxpx5rUvPlArEiBdSpc8uiDEOOF8YHdM3CFEMSfvuO2OG+luLcvaXblyQYueBM&#10;cnsoskCateylVbV91/yBYVYNqD8UY/4DZqV3hzrmXboAAAAASUVORK5CYIJQSwMECgAAAAAAAAAh&#10;ABlxdpy9CAAAvQgAABQAAABkcnMvbWVkaWEvaW1hZ2UyLnBuZ4lQTkcNChoKAAAADUlIRFIAAABL&#10;AAAAGggCAAAAcP427wAAAAFzUkdCAK7OHOkAAAAJcEhZcwAADsQAAA7DAdpqmNwAAAhiSURBVFhH&#10;7VcJVFNXGr4hhEpAIBAWC4Y1SFTWoihbBUHcECoWWze0DMiooHWsVOiIEx0RqwVLNykIWJQpFgRF&#10;LYuEVgygwYggIGsmLEETCGsIvCRv3ktA4QW7HGfO6Xj6n3tOct/9t+////vfe3EwDIPXmlRea3Qo&#10;uD8R/v+n+PXPIQ7baWBRF/N2na6n39zKsxfqCNSVO3wAkwXsPexMRu7nlD3VNV3o6EIlq+L+e9mV&#10;iQcEA2JYVVOPrKk6i1p4pKueM0bS19cQMAsfQ9om9quWm835zQ4gCKeT7FlR9FsW1PVfPXh4IYBC&#10;C0i/V5eyg2q+JbGqZ7DqtCvFyveLh+PTBQYZsTRTC8qMsTjmUm6MB+ajBcUjlsFHRWXDnY9qamoa&#10;OP1jMnTOZ6DMVj6nKofQuWS4s76mht3A6VMsw9KmDH+ahdWhGy3FqC3/9GapQgRr14KyNaN5DIMI&#10;GzOcvnto5MYBHkks7EfDOc5/OqbtHrU9dKnewA/tfEB2NtcnTI8zwXBJ+H4yLO6pyMtliW02bPa1&#10;0MCZW5jCvq63MpgDNuvC39aqL8i+M2SzIWCJ4RuoKNx9O3YbvVZ3U2ruKd85U8oIGoYkDTQxEK80&#10;/t24CmLwtz+dfrEMCETiHMyesgn6JMxNHz/NHW3rmd4hSxiEsqHyhI1Hr4jAlZKv5YIn94SjP6Xb&#10;dVIOctukYLA2LTY8b1IpwWXPmTCngAM0AATlglu5rAXBUYdCqHKnZSSf9Gym2Hnjnn3GeY+y73Ad&#10;g0ICaHOneaNCIOB/qdTUCL+2FciLVqwLUJh7OWEQ4tSt1p08Z9f/KPfzNOYAKkakbIjYs9KMZCau&#10;y+pAAtzJYnROqSMabpMo/k90P67mgXn+NGN5lv4XJGZ8cbReIAaA+z09DvKUIjY6SjOSheTnEFRJ&#10;tmuDVlpqzgwbJu84gsmSNS46nVV1wySSFuqoiHv3yZi1h6vscX4LBObtzW7saKvLeF8DAPtjecdX&#10;yHngiaa7BS0yso8zVf03N4DfGwUpl327phMBJmxk1vJG0ZtYNzPry+Skc1PjLD3qImtYhlGMQSgR&#10;Psr623uR6b3ex//5gSkg0j6ICjG6l5N1ITkppx0RfdbO7YNkTzn1o4Boa2aokIb5zJyrbUAq+G6X&#10;s5mZpannkUR6oLkfvVYERjNDbReujqtAIp8d4mwbWz70wj76xdIU4XcOzeIioayL86OiUxs5vxJp&#10;hKTVtbf9m4OOa3sc0MzN1SERgP6OZEZlxc2TvmoAWJkba2LPP0yVqupYu/msC/MO3OU7kplKojrZ&#10;B3wUEdTVUXhoS68WSXtU2NbIFfYNPm4C2o6LTDTl+CDOT9/fROAT5zu7WIG2n1kApznPztcNYlU1&#10;DRk7elHVex4yG8aQ1YVmWqg9nLq+/dveBtAUCKnwSTWbO66zcJmTsfpzZAQF8y+RgbmlmM3miwh6&#10;htKJ3gm8kRvNWOmAxyiBJQIBsDYHDbdSCq+0C8feqLhVCEzUYA2v3TG2jpLUiNM/VrBcQT0ErNwX&#10;G6HaJJybicnFfUj1kN0jEw6DL91CGCrUd+ihnpmB79BbvfYlRhvnha+O47pHfnpiBRmNSHevdPnm&#10;MCMTCztL+bkqKI/dGJolmL/56PmdC+QeiruqK1oB/KRFYIscvQqQaDlkon+QZFaFiYYhoGa/ahWo&#10;ZzXVtgk8RUjQDfxs57+I0FRoMJDhsdYbMfsPHNx/JLmkC4C+xitnPkamB06XG7p7eXmuXqLZmx1/&#10;PLsZb7/GywbZi0OPzh/5qACpMSUSD/Q+GwdvGuphW7zcxF93huZ2qb20V460XqOHBn+Y2z2t1+Mp&#10;jj5uNiR5G5cN8zmDgKBr5ea+HN9eXHwtP78cwjt42JKV2wAGoYrWimPsiqT1enigv/0bVnP99ejF&#10;eG3n6KyskAUqBEvvTa54YVen0HhtxGqaGqJNy273uewTh6P3ryHOxAj3cZueSfHG+jozTs9fKbvZ&#10;l0d4La0iYOB/+NwnwRR5rxYL0fBZmc+nLV3noSW4dCqhqF/Xf72bCbIXsaRUtnB38ZnPCpGq41/+&#10;OCIyKvqret0Nf3nXTt6CYVUNXRKqgfSm3hQiVcO3tke852SAFFtFcvTBZMY4yiAR1N2rlBLMllob&#10;vnJzhcfRkgQG+qSpcpB2NlXyEO0GOiqUlbsCkdIHwHZriMe82WwpIcSZrD2bX1RSepXuC1hFZQ0i&#10;stfyxWhtjPMYiWH7Lgm0STr42vN7P73OFc18O4uQo5LB4qIHlaznflE1BOwCPCxniao8yqKsnY5o&#10;51Tupc+/KLIBQzxO48S01g1EbTXMBqTVLbPWk/Y+vFMrRNnaSm/c50lmec0rvy0kI71dHGYmPbFk&#10;QM/F281IkBN3NL2oOOXwltBvGnW8o77Nu5IQoMvP/jDw4NfVvMkTH7VBeT/zHjszhAhGOy6f/Uc+&#10;F79swyoasldfkSa662s4gOTsYDp5IYIeFORVS/FOftaD14/t3Z1aq+0THLgINKYeCIsvUwapjBAH&#10;dZcm0X8E609k30hPuZhz4cTJmK32RCGPZ7Pzs38lRbmYW2yiZ8YHWRib0Si6M3sxso3/XnZp82DZ&#10;XYGe/7HjQVTCS2uUuC2DrTjcZhmstG2UycBA7T8XsKR4hxX2U/UuheZokAiuDjpPfki5XKftdyzz&#10;XHxCWtKuRaC58n4TfwIbUcxNXH73HxUIRIpr/QuChoQjkmnz8QHh6BSPDOK3PKh52MwXyxkm+msL&#10;LjK6oEluibChLP/qzepO7K1/FtOzfZKNddeUsnsRY7L+hpKC/ILqTlF/F29YBos41eweSOGFDOph&#10;V3NEygqU3oevWFN/PPHX/43/J8I/XtX9Xo9e/xz+B+rMcYi6QBStAAAAAElFTkSuQmCCUEsDBBQA&#10;BgAIAAAAIQCkKIhx4AAAAAsBAAAPAAAAZHJzL2Rvd25yZXYueG1sTI9NS8NAEIbvgv9hGcGb3aRx&#10;i8ZsSinqqQi2QultmkyT0OxuyG6T9N87PeltXubh/ciWk2nFQL1vnNUQzyIQZAtXNrbS8LP7eHoB&#10;4QPaEltnScOVPCzz+7sM09KN9puGbagEm1ifooY6hC6V0hc1GfQz15Hl38n1BgPLvpJljyObm1bO&#10;o2ghDTaWE2rsaF1Tcd5ejIbPEcdVEr8Pm/NpfT3s1Nd+E5PWjw/T6g1EoCn8wXCrz9Uh505Hd7Gl&#10;Fy3r5HWeMMvXswJxI5RSvOaoYaEUyDyT/zfkv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qnJhipQIAAOgHAAAOAAAAAAAAAAAAAAAAADoCAABk&#10;cnMvZTJvRG9jLnhtbFBLAQItAAoAAAAAAAAAIQAZQ7aLEQYAABEGAAAUAAAAAAAAAAAAAAAAAAsF&#10;AABkcnMvbWVkaWEvaW1hZ2UxLnBuZ1BLAQItAAoAAAAAAAAAIQAZcXacvQgAAL0IAAAUAAAAAAAA&#10;AAAAAAAAAE4LAABkcnMvbWVkaWEvaW1hZ2UyLnBuZ1BLAQItABQABgAIAAAAIQCkKIhx4AAAAAsB&#10;AAAPAAAAAAAAAAAAAAAAAD0UAABkcnMvZG93bnJldi54bWxQSwECLQAUAAYACAAAACEALmzwAMUA&#10;AAClAQAAGQAAAAAAAAAAAAAAAABKFQAAZHJzL19yZWxzL2Uyb0RvYy54bWwucmVsc1BLBQYAAAAA&#10;BwAHAL4BAABG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2762;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mIwgAAANoAAAAPAAAAZHJzL2Rvd25yZXYueG1sRI9BawIx&#10;FITvBf9DeIKXolmLFtmaXWqp6FXrxdvr5nWzdPOyJNFd/70RCj0OM/MNsy4H24or+dA4VjCfZSCI&#10;K6cbrhWcvrbTFYgQkTW2jknBjQKUxehpjbl2PR/oeoy1SBAOOSowMXa5lKEyZDHMXEecvB/nLcYk&#10;fS21xz7BbStfsuxVWmw4LRjs6MNQ9Xu8WAXO787Zxsv55Xk5mP3nN7f9ZqfUZDy8v4GINMT/8F97&#10;rxUs4HEl3QBZ3AEAAP//AwBQSwECLQAUAAYACAAAACEA2+H2y+4AAACFAQAAEwAAAAAAAAAAAAAA&#10;AAAAAAAAW0NvbnRlbnRfVHlwZXNdLnhtbFBLAQItABQABgAIAAAAIQBa9CxbvwAAABUBAAALAAAA&#10;AAAAAAAAAAAAAB8BAABfcmVscy8ucmVsc1BLAQItABQABgAIAAAAIQDeVOmIwgAAANoAAAAPAAAA&#10;AAAAAAAAAAAAAAcCAABkcnMvZG93bnJldi54bWxQSwUGAAAAAAMAAwC3AAAA9gIAAAAA&#10;">
                  <v:imagedata r:id="rId9" o:title=""/>
                </v:shape>
                <v:shape id="図 6" o:spid="_x0000_s1028" type="#_x0000_t75" style="position:absolute;left:3238;top:476;width:7144;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VSwgAAANoAAAAPAAAAZHJzL2Rvd25yZXYueG1sRI9Bi8Iw&#10;FITvwv6H8Ba8aapgkWoUERbEi+havT6at02xeSlNtN399UZY8DjMzDfMct3bWjyo9ZVjBZNxAoK4&#10;cLriUsH5+2s0B+EDssbaMSn4JQ/r1cdgiZl2HR/pcQqliBD2GSowITSZlL4wZNGPXUMcvR/XWgxR&#10;tqXULXYRbms5TZJUWqw4LhhsaGuouJ3uVsH1z5RFl2/zyz6tD5vjZHY7X2ZKDT/7zQJEoD68w//t&#10;nVaQwutKvAFy9QQAAP//AwBQSwECLQAUAAYACAAAACEA2+H2y+4AAACFAQAAEwAAAAAAAAAAAAAA&#10;AAAAAAAAW0NvbnRlbnRfVHlwZXNdLnhtbFBLAQItABQABgAIAAAAIQBa9CxbvwAAABUBAAALAAAA&#10;AAAAAAAAAAAAAB8BAABfcmVscy8ucmVsc1BLAQItABQABgAIAAAAIQAX4UVSwgAAANoAAAAPAAAA&#10;AAAAAAAAAAAAAAcCAABkcnMvZG93bnJldi54bWxQSwUGAAAAAAMAAwC3AAAA9gIAAAAA&#10;">
                  <v:imagedata r:id="rId10" o:title=""/>
                </v:shape>
              </v:group>
            </w:pict>
          </mc:Fallback>
        </mc:AlternateContent>
      </w:r>
    </w:p>
    <w:p w14:paraId="09DF6C2F" w14:textId="77777777" w:rsidR="00632851" w:rsidRPr="00632851" w:rsidRDefault="00496D84" w:rsidP="00496D84">
      <w:pPr>
        <w:spacing w:beforeLines="50" w:before="180" w:line="480" w:lineRule="exact"/>
        <w:ind w:leftChars="146" w:left="307"/>
        <w:rPr>
          <w:rFonts w:ascii="HGSｺﾞｼｯｸE" w:eastAsia="HGSｺﾞｼｯｸE" w:hAnsi="HGSｺﾞｼｯｸE"/>
        </w:rPr>
      </w:pPr>
      <w:r w:rsidRPr="00F01570">
        <w:rPr>
          <w:rFonts w:ascii="UD デジタル 教科書体 NK-R" w:eastAsia="UD デジタル 教科書体 NK-R" w:hAnsi="HGSｺﾞｼｯｸE" w:hint="eastAsia"/>
          <w:sz w:val="36"/>
          <w:szCs w:val="28"/>
        </w:rPr>
        <w:t>これからの数学</w:t>
      </w:r>
    </w:p>
    <w:p w14:paraId="5B460A6F" w14:textId="77777777" w:rsidR="00632851" w:rsidRDefault="00632851" w:rsidP="00496D84">
      <w:pPr>
        <w:spacing w:line="480" w:lineRule="exact"/>
        <w:ind w:leftChars="135" w:left="283"/>
      </w:pPr>
    </w:p>
    <w:p w14:paraId="290B297B" w14:textId="77777777" w:rsidR="00632851" w:rsidRPr="00F01570" w:rsidRDefault="00D51E9E" w:rsidP="00CE1E1A">
      <w:pPr>
        <w:spacing w:beforeLines="50" w:before="180" w:line="240" w:lineRule="exact"/>
        <w:rPr>
          <w:rFonts w:ascii="UD デジタル 教科書体 NK-R" w:eastAsia="UD デジタル 教科書体 NK-R"/>
          <w:sz w:val="22"/>
          <w:szCs w:val="24"/>
        </w:rPr>
      </w:pPr>
      <w:r w:rsidRPr="00F01570">
        <w:rPr>
          <w:rFonts w:ascii="UD デジタル 教科書体 NK-R" w:eastAsia="UD デジタル 教科書体 NK-R" w:hAnsiTheme="majorEastAsia" w:hint="eastAsia"/>
          <w:sz w:val="28"/>
          <w:szCs w:val="24"/>
        </w:rPr>
        <w:t>◆</w:t>
      </w:r>
      <w:r w:rsidR="00D6253E" w:rsidRPr="00F01570">
        <w:rPr>
          <w:rFonts w:ascii="UD デジタル 教科書体 NK-R" w:eastAsia="UD デジタル 教科書体 NK-R" w:hAnsiTheme="majorEastAsia" w:hint="eastAsia"/>
          <w:sz w:val="28"/>
          <w:szCs w:val="24"/>
        </w:rPr>
        <w:t>学習指導要</w:t>
      </w:r>
      <w:r w:rsidR="00D6253E" w:rsidRPr="00F01570">
        <w:rPr>
          <w:rFonts w:ascii="UD デジタル 教科書体 NK-R" w:eastAsia="UD デジタル 教科書体 NK-R" w:hAnsiTheme="majorEastAsia" w:hint="eastAsia"/>
          <w:color w:val="000000" w:themeColor="text1"/>
          <w:sz w:val="28"/>
          <w:szCs w:val="24"/>
        </w:rPr>
        <w:t>領</w:t>
      </w:r>
      <w:r w:rsidR="00D53E45" w:rsidRPr="00F01570">
        <w:rPr>
          <w:rFonts w:ascii="UD デジタル 教科書体 NK-R" w:eastAsia="UD デジタル 教科書体 NK-R" w:hAnsiTheme="majorEastAsia" w:hint="eastAsia"/>
          <w:color w:val="000000" w:themeColor="text1"/>
          <w:sz w:val="28"/>
          <w:szCs w:val="24"/>
        </w:rPr>
        <w:t>等</w:t>
      </w:r>
      <w:r w:rsidR="00D1377D" w:rsidRPr="00F01570">
        <w:rPr>
          <w:rFonts w:ascii="UD デジタル 教科書体 NK-R" w:eastAsia="UD デジタル 教科書体 NK-R" w:hAnsiTheme="majorEastAsia" w:hint="eastAsia"/>
          <w:color w:val="000000" w:themeColor="text1"/>
          <w:sz w:val="28"/>
          <w:szCs w:val="24"/>
        </w:rPr>
        <w:t>へ</w:t>
      </w:r>
      <w:r w:rsidR="00D6253E" w:rsidRPr="00F01570">
        <w:rPr>
          <w:rFonts w:ascii="UD デジタル 教科書体 NK-R" w:eastAsia="UD デジタル 教科書体 NK-R" w:hAnsiTheme="majorEastAsia" w:hint="eastAsia"/>
          <w:sz w:val="28"/>
          <w:szCs w:val="24"/>
        </w:rPr>
        <w:t>の対応</w:t>
      </w:r>
    </w:p>
    <w:tbl>
      <w:tblPr>
        <w:tblStyle w:val="a3"/>
        <w:tblpPr w:leftFromText="142" w:rightFromText="142" w:vertAnchor="text" w:horzAnchor="margin" w:tblpY="269"/>
        <w:tblW w:w="15730" w:type="dxa"/>
        <w:tblLook w:val="04A0" w:firstRow="1" w:lastRow="0" w:firstColumn="1" w:lastColumn="0" w:noHBand="0" w:noVBand="1"/>
      </w:tblPr>
      <w:tblGrid>
        <w:gridCol w:w="704"/>
        <w:gridCol w:w="3119"/>
        <w:gridCol w:w="3118"/>
        <w:gridCol w:w="8789"/>
      </w:tblGrid>
      <w:tr w:rsidR="00D6253E" w:rsidRPr="00F01570" w14:paraId="65AB30C2" w14:textId="77777777" w:rsidTr="004D092A">
        <w:tc>
          <w:tcPr>
            <w:tcW w:w="704" w:type="dxa"/>
            <w:shd w:val="clear" w:color="auto" w:fill="E7E6E6" w:themeFill="background2"/>
            <w:vAlign w:val="center"/>
          </w:tcPr>
          <w:p w14:paraId="2C430F67" w14:textId="77777777" w:rsidR="00D6253E" w:rsidRPr="00F01570" w:rsidRDefault="00D6253E" w:rsidP="00F0157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項目</w:t>
            </w:r>
          </w:p>
        </w:tc>
        <w:tc>
          <w:tcPr>
            <w:tcW w:w="3119" w:type="dxa"/>
            <w:shd w:val="clear" w:color="auto" w:fill="E7E6E6" w:themeFill="background2"/>
          </w:tcPr>
          <w:p w14:paraId="23B2B358" w14:textId="77777777" w:rsidR="00D6253E" w:rsidRPr="00F01570" w:rsidRDefault="00D6253E" w:rsidP="00F0157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点</w:t>
            </w:r>
          </w:p>
        </w:tc>
        <w:tc>
          <w:tcPr>
            <w:tcW w:w="3118" w:type="dxa"/>
            <w:shd w:val="clear" w:color="auto" w:fill="E7E6E6" w:themeFill="background2"/>
          </w:tcPr>
          <w:p w14:paraId="1996F10A" w14:textId="77777777" w:rsidR="00D6253E" w:rsidRPr="00F01570" w:rsidRDefault="00D6253E" w:rsidP="00F0157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色</w:t>
            </w:r>
          </w:p>
        </w:tc>
        <w:tc>
          <w:tcPr>
            <w:tcW w:w="8789" w:type="dxa"/>
            <w:shd w:val="clear" w:color="auto" w:fill="E7E6E6" w:themeFill="background2"/>
          </w:tcPr>
          <w:p w14:paraId="4EA9DDB4" w14:textId="77777777" w:rsidR="00D6253E" w:rsidRPr="00F01570" w:rsidRDefault="00D6253E" w:rsidP="00F0157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体</w:t>
            </w:r>
            <w:r w:rsidR="00866F8E" w:rsidRPr="00F01570">
              <w:rPr>
                <w:rFonts w:ascii="UD デジタル 教科書体 NK-R" w:eastAsia="UD デジタル 教科書体 NK-R" w:hint="eastAsia"/>
                <w:szCs w:val="21"/>
              </w:rPr>
              <w:t xml:space="preserve"> </w:t>
            </w:r>
            <w:r w:rsidRPr="00F01570">
              <w:rPr>
                <w:rFonts w:ascii="UD デジタル 教科書体 NK-R" w:eastAsia="UD デジタル 教科書体 NK-R" w:hint="eastAsia"/>
                <w:szCs w:val="21"/>
              </w:rPr>
              <w:t>例</w:t>
            </w:r>
          </w:p>
        </w:tc>
      </w:tr>
      <w:tr w:rsidR="00CE02AF" w:rsidRPr="00F01570" w14:paraId="6C979F8B" w14:textId="77777777" w:rsidTr="00F01570">
        <w:trPr>
          <w:cantSplit/>
          <w:trHeight w:val="1856"/>
        </w:trPr>
        <w:tc>
          <w:tcPr>
            <w:tcW w:w="704" w:type="dxa"/>
            <w:vMerge w:val="restart"/>
            <w:textDirection w:val="tbRlV"/>
            <w:vAlign w:val="center"/>
          </w:tcPr>
          <w:p w14:paraId="737A71AB" w14:textId="77777777" w:rsidR="00CE02AF" w:rsidRPr="00F01570" w:rsidRDefault="00CE02AF"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目標と内容の取扱い</w:t>
            </w:r>
          </w:p>
        </w:tc>
        <w:tc>
          <w:tcPr>
            <w:tcW w:w="3119" w:type="dxa"/>
          </w:tcPr>
          <w:p w14:paraId="3B679C3E" w14:textId="77777777" w:rsidR="00CE02AF" w:rsidRPr="00F01570" w:rsidRDefault="00F01570"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①学習指導要領の改訂の趣旨に沿ってつくられているか。</w:t>
            </w:r>
          </w:p>
        </w:tc>
        <w:tc>
          <w:tcPr>
            <w:tcW w:w="3118" w:type="dxa"/>
          </w:tcPr>
          <w:p w14:paraId="10E1B863" w14:textId="77777777" w:rsidR="00CE02AF" w:rsidRPr="00F01570" w:rsidRDefault="00F01570"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①現代社会が抱えるさまざまな課題を見据え，これからの時代に合った学びに対応した教科書になっている。</w:t>
            </w:r>
          </w:p>
        </w:tc>
        <w:tc>
          <w:tcPr>
            <w:tcW w:w="8789" w:type="dxa"/>
          </w:tcPr>
          <w:p w14:paraId="3E6B7AD7" w14:textId="77777777" w:rsidR="00F01570"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 生徒たちが自ら考えて問題解決に向かう姿を対話形式で掲載することで，問題を数学的に解決するプロセスに焦点があたるようになっています。</w:t>
            </w:r>
          </w:p>
          <w:p w14:paraId="3C5471E2" w14:textId="77777777" w:rsidR="00F01570"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 数学の基礎的な内容を学びながら数学を活用する力をつける本冊と，学んだ力を活用して探究的・総合的な課題に取り組む別冊で構成されていて，学級や生徒の状況に合わせながら学びを進めることができます。</w:t>
            </w:r>
          </w:p>
          <w:p w14:paraId="0EA1B489" w14:textId="77777777" w:rsidR="00CE02AF" w:rsidRPr="00F01570" w:rsidRDefault="00F01570" w:rsidP="00F01570">
            <w:pPr>
              <w:spacing w:line="300" w:lineRule="exact"/>
              <w:ind w:left="204" w:hangingChars="97" w:hanging="204"/>
              <w:rPr>
                <w:rFonts w:ascii="UD デジタル 教科書体 NK-R" w:eastAsia="UD デジタル 教科書体 NK-R"/>
                <w:color w:val="FF0000"/>
                <w:szCs w:val="21"/>
              </w:rPr>
            </w:pPr>
            <w:r w:rsidRPr="00F01570">
              <w:rPr>
                <w:rFonts w:ascii="UD デジタル 教科書体 NK-R" w:eastAsia="UD デジタル 教科書体 NK-R" w:hint="eastAsia"/>
                <w:color w:val="000000" w:themeColor="text1"/>
                <w:szCs w:val="21"/>
              </w:rPr>
              <w:t>● 多種多様なデジタルコンテンツとリンクしていて，学習効果を高めることができます。</w:t>
            </w:r>
          </w:p>
        </w:tc>
      </w:tr>
      <w:tr w:rsidR="00CE02AF" w:rsidRPr="00F01570" w14:paraId="615474C1" w14:textId="77777777" w:rsidTr="00F01570">
        <w:trPr>
          <w:trHeight w:val="1254"/>
        </w:trPr>
        <w:tc>
          <w:tcPr>
            <w:tcW w:w="704" w:type="dxa"/>
            <w:vMerge/>
            <w:vAlign w:val="center"/>
          </w:tcPr>
          <w:p w14:paraId="0FD0850B" w14:textId="77777777" w:rsidR="00CE02AF" w:rsidRPr="00F01570" w:rsidRDefault="00CE02AF" w:rsidP="00F01570">
            <w:pPr>
              <w:spacing w:line="300" w:lineRule="exact"/>
              <w:rPr>
                <w:rFonts w:ascii="UD デジタル 教科書体 NK-R" w:eastAsia="UD デジタル 教科書体 NK-R"/>
                <w:szCs w:val="21"/>
              </w:rPr>
            </w:pPr>
          </w:p>
        </w:tc>
        <w:tc>
          <w:tcPr>
            <w:tcW w:w="3119" w:type="dxa"/>
          </w:tcPr>
          <w:p w14:paraId="4D8CC00D" w14:textId="77777777" w:rsidR="00CE02AF" w:rsidRPr="00F01570" w:rsidRDefault="00F01570"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Ansi="ＭＳ 明朝" w:cs="ＭＳ 明朝" w:hint="eastAsia"/>
                <w:szCs w:val="21"/>
              </w:rPr>
              <w:t>②数学的な見方・考え方を働かせながら学ぶことができるように配慮されているか。</w:t>
            </w:r>
          </w:p>
        </w:tc>
        <w:tc>
          <w:tcPr>
            <w:tcW w:w="3118" w:type="dxa"/>
          </w:tcPr>
          <w:p w14:paraId="2BB09062" w14:textId="77777777" w:rsidR="00CE02AF" w:rsidRPr="00F01570" w:rsidRDefault="00F01570"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②生徒キャラクターの対話を活用することで，数学的な見方・考え方が自然な形で働くようになっている。</w:t>
            </w:r>
          </w:p>
        </w:tc>
        <w:tc>
          <w:tcPr>
            <w:tcW w:w="8789" w:type="dxa"/>
          </w:tcPr>
          <w:p w14:paraId="2F9FDB64" w14:textId="77777777" w:rsidR="00F01570"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●生徒キャラクターの対話を通して，基礎的な内容を学びながら自然に数学的な見方・考え方が働くようにしています。</w:t>
            </w:r>
          </w:p>
          <w:p w14:paraId="22B0525D" w14:textId="77777777" w:rsidR="00CE02AF"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●習得に至るまでのプロセスが見えることで，欠席した生徒にも大事にしたいポイントが伝わります。また，経験の浅い先生でも，無理なく指導におけるポイントをとらえることができます。</w:t>
            </w:r>
          </w:p>
        </w:tc>
      </w:tr>
      <w:tr w:rsidR="00CE02AF" w:rsidRPr="00F01570" w14:paraId="60A3DEA7" w14:textId="77777777" w:rsidTr="00A54DD6">
        <w:trPr>
          <w:trHeight w:val="3645"/>
        </w:trPr>
        <w:tc>
          <w:tcPr>
            <w:tcW w:w="704" w:type="dxa"/>
            <w:vMerge/>
            <w:vAlign w:val="center"/>
          </w:tcPr>
          <w:p w14:paraId="000FE815" w14:textId="77777777" w:rsidR="00CE02AF" w:rsidRPr="00F01570" w:rsidRDefault="00CE02AF" w:rsidP="00F01570">
            <w:pPr>
              <w:spacing w:line="300" w:lineRule="exact"/>
              <w:rPr>
                <w:rFonts w:ascii="UD デジタル 教科書体 NK-R" w:eastAsia="UD デジタル 教科書体 NK-R"/>
                <w:szCs w:val="21"/>
              </w:rPr>
            </w:pPr>
          </w:p>
        </w:tc>
        <w:tc>
          <w:tcPr>
            <w:tcW w:w="3119" w:type="dxa"/>
          </w:tcPr>
          <w:p w14:paraId="7D472A8B" w14:textId="77777777" w:rsidR="00CE02AF" w:rsidRPr="00F01570" w:rsidRDefault="00F01570" w:rsidP="00F01570">
            <w:pPr>
              <w:spacing w:line="300" w:lineRule="exact"/>
              <w:ind w:left="204" w:hangingChars="97" w:hanging="204"/>
              <w:rPr>
                <w:rFonts w:ascii="UD デジタル 教科書体 NK-R" w:eastAsia="UD デジタル 教科書体 NK-R" w:hAnsi="ＭＳ 明朝" w:cs="ＭＳ 明朝"/>
                <w:szCs w:val="21"/>
              </w:rPr>
            </w:pPr>
            <w:r w:rsidRPr="00F01570">
              <w:rPr>
                <w:rFonts w:ascii="UD デジタル 教科書体 NK-R" w:eastAsia="UD デジタル 教科書体 NK-R" w:hAnsi="ＭＳ 明朝" w:cs="ＭＳ 明朝" w:hint="eastAsia"/>
                <w:szCs w:val="21"/>
              </w:rPr>
              <w:t>③数量や図形などについての基礎的な概念や原理・法則についての理解を深められるように配慮されているか。</w:t>
            </w:r>
          </w:p>
        </w:tc>
        <w:tc>
          <w:tcPr>
            <w:tcW w:w="3118" w:type="dxa"/>
          </w:tcPr>
          <w:p w14:paraId="2E380A30" w14:textId="77777777" w:rsidR="00CE02AF" w:rsidRPr="00F01570" w:rsidRDefault="00F01570" w:rsidP="00F01570">
            <w:pPr>
              <w:spacing w:line="300" w:lineRule="exact"/>
              <w:ind w:left="204" w:hangingChars="97" w:hanging="204"/>
              <w:rPr>
                <w:rFonts w:ascii="UD デジタル 教科書体 NK-R" w:eastAsia="UD デジタル 教科書体 NK-R"/>
                <w:szCs w:val="21"/>
              </w:rPr>
            </w:pPr>
            <w:r w:rsidRPr="00F01570">
              <w:rPr>
                <w:rFonts w:ascii="UD デジタル 教科書体 NK-R" w:eastAsia="UD デジタル 教科書体 NK-R" w:hint="eastAsia"/>
                <w:szCs w:val="21"/>
              </w:rPr>
              <w:t>③基礎基本がしっかり定着するように，学習内容がていねいに記述されている。また，振り返り・学び直しの機会が適切に設けられている。</w:t>
            </w:r>
          </w:p>
        </w:tc>
        <w:tc>
          <w:tcPr>
            <w:tcW w:w="8789" w:type="dxa"/>
          </w:tcPr>
          <w:p w14:paraId="36EBA616" w14:textId="77777777" w:rsidR="00F01570" w:rsidRDefault="00010DD3" w:rsidP="00F01570">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340C9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0.75pt;margin-top:29.45pt;width:61.95pt;height:17.95pt;z-index:251703296;mso-position-horizontal-relative:text;mso-position-vertical-relative:text;mso-width-relative:page;mso-height-relative:page">
                  <v:imagedata r:id="rId11" o:title=""/>
                </v:shape>
                <o:OLEObject Type="Embed" ProgID="PBrush" ShapeID="_x0000_s1042" DrawAspect="Content" ObjectID="_1648107770" r:id="rId12"/>
              </w:object>
            </w:r>
            <w:r w:rsidR="00F01570" w:rsidRPr="00F01570">
              <w:rPr>
                <w:rFonts w:ascii="UD デジタル 教科書体 NK-R" w:eastAsia="UD デジタル 教科書体 NK-R" w:hint="eastAsia"/>
                <w:color w:val="000000" w:themeColor="text1"/>
                <w:szCs w:val="21"/>
              </w:rPr>
              <w:t>●生徒が主体的に学びの見通しを立てたり学んだことを振り返ったりできるよう，項目初めに学習内容が記載されています。また，その単元の具体的な目標が，最適な位置に示されています。</w:t>
            </w:r>
          </w:p>
          <w:p w14:paraId="094F5AE2" w14:textId="77777777" w:rsidR="00A54DD6" w:rsidRPr="00F01570" w:rsidRDefault="00A54DD6" w:rsidP="00F01570">
            <w:pPr>
              <w:spacing w:line="300" w:lineRule="exact"/>
              <w:ind w:left="204" w:hangingChars="97" w:hanging="204"/>
              <w:rPr>
                <w:rFonts w:ascii="UD デジタル 教科書体 NK-R" w:eastAsia="UD デジタル 教科書体 NK-R"/>
                <w:color w:val="000000" w:themeColor="text1"/>
                <w:szCs w:val="21"/>
              </w:rPr>
            </w:pPr>
          </w:p>
          <w:p w14:paraId="445E4F1E" w14:textId="77777777" w:rsidR="00F01570" w:rsidRPr="00F01570" w:rsidRDefault="00010DD3" w:rsidP="00F01570">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610D850E">
                <v:shape id="_x0000_s1043" type="#_x0000_t75" style="position:absolute;left:0;text-align:left;margin-left:173.5pt;margin-top:30.35pt;width:50.95pt;height:15pt;z-index:251705344;mso-position-horizontal-relative:text;mso-position-vertical-relative:text;mso-width-relative:page;mso-height-relative:page">
                  <v:imagedata r:id="rId13" o:title=""/>
                </v:shape>
                <o:OLEObject Type="Embed" ProgID="PBrush" ShapeID="_x0000_s1043" DrawAspect="Content" ObjectID="_1648107771" r:id="rId14"/>
              </w:object>
            </w:r>
            <w:r w:rsidR="00F01570" w:rsidRPr="00F01570">
              <w:rPr>
                <w:rFonts w:ascii="UD デジタル 教科書体 NK-R" w:eastAsia="UD デジタル 教科書体 NK-R" w:hint="eastAsia"/>
                <w:color w:val="000000" w:themeColor="text1"/>
                <w:szCs w:val="21"/>
              </w:rPr>
              <w:t>●章初めの「ふりかえり」で，その章の学びに関連する既習事項を振り返ることができるようになっています。また，学びを進めていく段階で，このページに関連した内容が現れた場合は，それとわかるように目印が配置されています。</w:t>
            </w:r>
          </w:p>
          <w:p w14:paraId="710E0285" w14:textId="77777777" w:rsidR="00F01570"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●「例」や「問」が細かく設定されていて，基本的な知識・技能が無理なく習得できるようになっています。</w:t>
            </w:r>
          </w:p>
          <w:p w14:paraId="4183933D" w14:textId="77777777" w:rsidR="00F01570"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 xml:space="preserve">●「例」に示された式変形の多くで，その変形の意味するところを丁寧に説明するようにしています。　</w:t>
            </w:r>
            <w:r w:rsidRPr="00A54DD6">
              <w:rPr>
                <w:rFonts w:ascii="UD デジタル 教科書体 NK-R" w:eastAsia="UD デジタル 教科書体 NK-R" w:hint="eastAsia"/>
                <w:color w:val="000000" w:themeColor="text1"/>
                <w:szCs w:val="21"/>
              </w:rPr>
              <w:t>〔1年p.36〕〔2年p.19〕〔3年p.17〕など</w:t>
            </w:r>
          </w:p>
          <w:p w14:paraId="6FB46CCA" w14:textId="77777777" w:rsidR="00F01570"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 基礎の定着を目的とした「確認問題」がまとまりごとに設けられています。</w:t>
            </w:r>
          </w:p>
          <w:p w14:paraId="77BE7538" w14:textId="77777777" w:rsidR="00CE02AF" w:rsidRPr="00F01570" w:rsidRDefault="00F01570" w:rsidP="00F01570">
            <w:pPr>
              <w:spacing w:line="300" w:lineRule="exact"/>
              <w:ind w:left="204" w:hangingChars="97" w:hanging="204"/>
              <w:rPr>
                <w:rFonts w:ascii="UD デジタル 教科書体 NK-R" w:eastAsia="UD デジタル 教科書体 NK-R"/>
                <w:color w:val="000000" w:themeColor="text1"/>
                <w:szCs w:val="21"/>
              </w:rPr>
            </w:pPr>
            <w:r w:rsidRPr="00F01570">
              <w:rPr>
                <w:rFonts w:ascii="UD デジタル 教科書体 NK-R" w:eastAsia="UD デジタル 教科書体 NK-R" w:hint="eastAsia"/>
                <w:color w:val="000000" w:themeColor="text1"/>
                <w:szCs w:val="21"/>
              </w:rPr>
              <w:t>● 巻末の「ぐんぐんのばそう　チャレンジ編」に標準的な補充問題を用意しています。</w:t>
            </w:r>
          </w:p>
        </w:tc>
      </w:tr>
      <w:tr w:rsidR="004D092A" w:rsidRPr="00F01570" w14:paraId="44B31397" w14:textId="77777777" w:rsidTr="004D092A">
        <w:trPr>
          <w:cantSplit/>
          <w:trHeight w:val="270"/>
        </w:trPr>
        <w:tc>
          <w:tcPr>
            <w:tcW w:w="704" w:type="dxa"/>
            <w:shd w:val="clear" w:color="auto" w:fill="E7E6E6" w:themeFill="background2"/>
            <w:vAlign w:val="center"/>
          </w:tcPr>
          <w:p w14:paraId="09A18982" w14:textId="77777777" w:rsidR="004D092A" w:rsidRPr="00F01570" w:rsidRDefault="004D092A" w:rsidP="004D092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E7E6E6" w:themeFill="background2"/>
          </w:tcPr>
          <w:p w14:paraId="1524F5BA" w14:textId="77777777" w:rsidR="004D092A" w:rsidRPr="00F01570" w:rsidRDefault="004D092A" w:rsidP="004D092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E7E6E6" w:themeFill="background2"/>
          </w:tcPr>
          <w:p w14:paraId="45F3AE92" w14:textId="77777777" w:rsidR="004D092A" w:rsidRPr="00F01570" w:rsidRDefault="004D092A" w:rsidP="004D092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E7E6E6" w:themeFill="background2"/>
          </w:tcPr>
          <w:p w14:paraId="307CF440" w14:textId="77777777" w:rsidR="004D092A" w:rsidRPr="00F01570" w:rsidRDefault="004D092A" w:rsidP="004D092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4D092A" w:rsidRPr="00F01570" w14:paraId="7F48252A" w14:textId="77777777" w:rsidTr="005204AA">
        <w:trPr>
          <w:cantSplit/>
          <w:trHeight w:val="1239"/>
        </w:trPr>
        <w:tc>
          <w:tcPr>
            <w:tcW w:w="704" w:type="dxa"/>
            <w:vMerge w:val="restart"/>
            <w:textDirection w:val="tbRlV"/>
            <w:vAlign w:val="center"/>
          </w:tcPr>
          <w:p w14:paraId="2503679E"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目標と内容の取扱い</w:t>
            </w:r>
          </w:p>
        </w:tc>
        <w:tc>
          <w:tcPr>
            <w:tcW w:w="3119" w:type="dxa"/>
          </w:tcPr>
          <w:p w14:paraId="0EAAD11F"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④数学的に解釈したり，数学的に表現・処理したりする技能が身につくように配慮されているか。</w:t>
            </w:r>
          </w:p>
        </w:tc>
        <w:tc>
          <w:tcPr>
            <w:tcW w:w="3118" w:type="dxa"/>
          </w:tcPr>
          <w:p w14:paraId="4A2558FE" w14:textId="77777777" w:rsidR="004D092A" w:rsidRPr="00A54DD6" w:rsidRDefault="004D092A"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④数式で表現したり，数式を読み取ったりする機会が豊富に設けられている。</w:t>
            </w:r>
          </w:p>
        </w:tc>
        <w:tc>
          <w:tcPr>
            <w:tcW w:w="8789" w:type="dxa"/>
          </w:tcPr>
          <w:p w14:paraId="15D3F419"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●数式で表現したり，数式を読み取ったりする機会を豊富に設け，数理的に考察し表現する基本的な能力の習熟が図れるようにしています。〔1年p.87〕〔2年p.42〕〔3年p.35〕</w:t>
            </w:r>
          </w:p>
        </w:tc>
      </w:tr>
      <w:tr w:rsidR="004D092A" w:rsidRPr="00F01570" w14:paraId="5AC55947" w14:textId="77777777" w:rsidTr="00A54DD6">
        <w:trPr>
          <w:cantSplit/>
          <w:trHeight w:val="3673"/>
        </w:trPr>
        <w:tc>
          <w:tcPr>
            <w:tcW w:w="704" w:type="dxa"/>
            <w:vMerge/>
            <w:textDirection w:val="tbRlV"/>
            <w:vAlign w:val="center"/>
          </w:tcPr>
          <w:p w14:paraId="0DC6C468"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1D697EE8"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⑤知識や技能を活用して課題を解決する力が養われるように配慮されているか。</w:t>
            </w:r>
          </w:p>
        </w:tc>
        <w:tc>
          <w:tcPr>
            <w:tcW w:w="3118" w:type="dxa"/>
          </w:tcPr>
          <w:p w14:paraId="73365BCD" w14:textId="77777777" w:rsidR="004D092A" w:rsidRPr="00A54DD6" w:rsidRDefault="004D092A"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⑤教科書全体が，問題解決型の学習を前提として構成されていて，思考力，判断力，表現力を適切に養うことができる。</w:t>
            </w:r>
          </w:p>
        </w:tc>
        <w:tc>
          <w:tcPr>
            <w:tcW w:w="8789" w:type="dxa"/>
          </w:tcPr>
          <w:p w14:paraId="076CB94B" w14:textId="77777777" w:rsidR="004D092A" w:rsidRPr="00A54DD6" w:rsidRDefault="00010DD3" w:rsidP="004D092A">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5EB653A9">
                <v:shape id="_x0000_s1045" type="#_x0000_t75" style="position:absolute;left:0;text-align:left;margin-left:211pt;margin-top:1.05pt;width:31.45pt;height:14.35pt;z-index:251709440;mso-position-horizontal-relative:text;mso-position-vertical-relative:text;mso-width-relative:page;mso-height-relative:page">
                  <v:imagedata r:id="rId15" o:title=""/>
                </v:shape>
                <o:OLEObject Type="Embed" ProgID="PBrush" ShapeID="_x0000_s1045" DrawAspect="Content" ObjectID="_1648107772" r:id="rId16"/>
              </w:object>
            </w:r>
            <w:r>
              <w:rPr>
                <w:noProof/>
              </w:rPr>
              <w:object w:dxaOrig="1440" w:dyaOrig="1440" w14:anchorId="13B4519D">
                <v:shape id="_x0000_s1044" type="#_x0000_t75" style="position:absolute;left:0;text-align:left;margin-left:189.5pt;margin-top:.05pt;width:15.1pt;height:15.85pt;z-index:251707392;mso-position-horizontal-relative:text;mso-position-vertical-relative:text;mso-width-relative:page;mso-height-relative:page">
                  <v:imagedata r:id="rId17" o:title=""/>
                </v:shape>
                <o:OLEObject Type="Embed" ProgID="PBrush" ShapeID="_x0000_s1044" DrawAspect="Content" ObjectID="_1648107773" r:id="rId18"/>
              </w:object>
            </w:r>
            <w:r w:rsidR="004D092A" w:rsidRPr="00A54DD6">
              <w:rPr>
                <w:rFonts w:ascii="UD デジタル 教科書体 NK-R" w:eastAsia="UD デジタル 教科書体 NK-R" w:hint="eastAsia"/>
                <w:color w:val="000000" w:themeColor="text1"/>
                <w:szCs w:val="21"/>
              </w:rPr>
              <w:t>●導入段階から学習内容の活用段階まで，</w:t>
            </w:r>
            <w:r w:rsidR="004D092A">
              <w:rPr>
                <w:rFonts w:ascii="UD デジタル 教科書体 NK-R" w:eastAsia="UD デジタル 教科書体 NK-R" w:hint="eastAsia"/>
                <w:color w:val="000000" w:themeColor="text1"/>
                <w:szCs w:val="21"/>
              </w:rPr>
              <w:t xml:space="preserve">　　　</w:t>
            </w:r>
            <w:r w:rsidR="004D092A" w:rsidRPr="00A54DD6">
              <w:rPr>
                <w:rFonts w:ascii="UD デジタル 教科書体 NK-R" w:eastAsia="UD デジタル 教科書体 NK-R" w:hint="eastAsia"/>
                <w:color w:val="000000" w:themeColor="text1"/>
                <w:szCs w:val="21"/>
              </w:rPr>
              <w:t xml:space="preserve">・　　　　</w:t>
            </w:r>
            <w:r w:rsidR="009124DB">
              <w:rPr>
                <w:rFonts w:ascii="UD デジタル 教科書体 NK-R" w:eastAsia="UD デジタル 教科書体 NK-R" w:hint="eastAsia"/>
                <w:color w:val="000000" w:themeColor="text1"/>
                <w:szCs w:val="21"/>
              </w:rPr>
              <w:t xml:space="preserve">　</w:t>
            </w:r>
            <w:r w:rsidR="004D092A">
              <w:rPr>
                <w:rFonts w:ascii="UD デジタル 教科書体 NK-R" w:eastAsia="UD デジタル 教科書体 NK-R" w:hint="eastAsia"/>
                <w:color w:val="000000" w:themeColor="text1"/>
                <w:szCs w:val="21"/>
              </w:rPr>
              <w:t xml:space="preserve">　</w:t>
            </w:r>
            <w:r w:rsidR="004D092A" w:rsidRPr="00A54DD6">
              <w:rPr>
                <w:rFonts w:ascii="UD デジタル 教科書体 NK-R" w:eastAsia="UD デジタル 教科書体 NK-R" w:hint="eastAsia"/>
                <w:color w:val="000000" w:themeColor="text1"/>
                <w:szCs w:val="21"/>
              </w:rPr>
              <w:t>を中心としてつねに生徒に学習動機を与えるようにくふうしています。通常の「問」にも思考力・判断力・表現力を必要とする問題を適宜配置することで，確かな理解と活用する力が深まるようになっています。</w:t>
            </w:r>
            <w:r w:rsidR="004D092A">
              <w:rPr>
                <w:rFonts w:ascii="UD デジタル 教科書体 NK-R" w:eastAsia="UD デジタル 教科書体 NK-R"/>
                <w:color w:val="000000" w:themeColor="text1"/>
                <w:szCs w:val="21"/>
              </w:rPr>
              <w:br/>
            </w:r>
            <w:r w:rsidR="004D092A" w:rsidRPr="00A54DD6">
              <w:rPr>
                <w:rFonts w:ascii="UD デジタル 教科書体 NK-R" w:eastAsia="UD デジタル 教科書体 NK-R" w:hint="eastAsia"/>
                <w:color w:val="000000" w:themeColor="text1"/>
                <w:szCs w:val="21"/>
              </w:rPr>
              <w:t>〔1年p.91 問6〕〔2年p.118 問1〕〔3年p.106 問4〕</w:t>
            </w:r>
          </w:p>
          <w:p w14:paraId="710D226C"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●各所にちりばめた「見つけよう」「やってみよう」などに取り組むことで，思考力・判断力・表現力を伸ばすことができるようになっています。〔1年p.76〕〔2年p.18〕〔3年p.89〕など</w:t>
            </w:r>
          </w:p>
          <w:p w14:paraId="1FEE8192"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 学習事項に関連した話題を扱った「数学旅行」を充実させ，数学の有用性を実感できるようにしています。　〔1年p.249-260〕〔2年p.199-206〕〔3年p.233-242〕</w:t>
            </w:r>
          </w:p>
          <w:p w14:paraId="1BED8D17"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 各学年で学んだ知識を活用して解決する課題を集めて別冊にまとめました。問題解決力を高める課題が豊富に用意されています。「探究」のページでは，キャラクターの発言をきっかけに，問題を発見する意識も高まるようにしています。</w:t>
            </w:r>
          </w:p>
          <w:p w14:paraId="034A7709"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 xml:space="preserve">　</w:t>
            </w:r>
            <w:r w:rsidRPr="00A54DD6">
              <w:rPr>
                <w:rFonts w:ascii="UD デジタル 教科書体 NK-R" w:eastAsia="UD デジタル 教科書体 NK-R" w:hint="eastAsia"/>
                <w:color w:val="000000" w:themeColor="text1"/>
                <w:sz w:val="20"/>
                <w:szCs w:val="20"/>
              </w:rPr>
              <w:t>〔1年，2年，3年〕「見方・考え方がはたらき，問題解決のチカラが高まる　これからの数学 探究ノート」</w:t>
            </w:r>
          </w:p>
        </w:tc>
      </w:tr>
      <w:tr w:rsidR="004D092A" w:rsidRPr="00F01570" w14:paraId="12B94D5C" w14:textId="77777777" w:rsidTr="00F41E26">
        <w:trPr>
          <w:cantSplit/>
          <w:trHeight w:val="269"/>
        </w:trPr>
        <w:tc>
          <w:tcPr>
            <w:tcW w:w="704" w:type="dxa"/>
            <w:vMerge/>
            <w:textDirection w:val="tbRlV"/>
            <w:vAlign w:val="center"/>
          </w:tcPr>
          <w:p w14:paraId="5FFEDDCC"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4F8FC642"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⑥事象を論理的，統合的・発展的に考察する力や数学的に表現する力を養うことができるように配慮されているか。</w:t>
            </w:r>
          </w:p>
        </w:tc>
        <w:tc>
          <w:tcPr>
            <w:tcW w:w="3118" w:type="dxa"/>
          </w:tcPr>
          <w:p w14:paraId="59B5A213" w14:textId="77777777" w:rsidR="004D092A" w:rsidRPr="00A54DD6" w:rsidRDefault="004D092A"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⑥論理的に考える場面，統合的・発展的に考える場面を充実させている。また，自身の考えを数学的な言葉で表現する機会が豊富に用意されている。</w:t>
            </w:r>
          </w:p>
        </w:tc>
        <w:tc>
          <w:tcPr>
            <w:tcW w:w="8789" w:type="dxa"/>
          </w:tcPr>
          <w:p w14:paraId="28179369"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●数学的な根拠をもとに判断する場面や，学んだことを統合する場面を豊富に設けています。</w:t>
            </w:r>
          </w:p>
          <w:p w14:paraId="2B7EFB30"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 xml:space="preserve">　〔1年p.237〕〔3年p.148〕など</w:t>
            </w:r>
          </w:p>
          <w:p w14:paraId="41772453"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●全体が，対話的な学びを求める構成になっています。また，見いだしたことがらを説明する問いかけや，方法や理由を説明する問いかけを各所に設けています。</w:t>
            </w:r>
          </w:p>
        </w:tc>
      </w:tr>
      <w:tr w:rsidR="004D092A" w:rsidRPr="00F01570" w14:paraId="2C8E5064" w14:textId="77777777" w:rsidTr="005204AA">
        <w:trPr>
          <w:cantSplit/>
          <w:trHeight w:val="2733"/>
        </w:trPr>
        <w:tc>
          <w:tcPr>
            <w:tcW w:w="704" w:type="dxa"/>
            <w:vMerge/>
            <w:textDirection w:val="tbRlV"/>
            <w:vAlign w:val="center"/>
          </w:tcPr>
          <w:p w14:paraId="69D987A7"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59360B93" w14:textId="77777777" w:rsidR="004D092A" w:rsidRPr="00A54DD6"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A54DD6">
              <w:rPr>
                <w:rFonts w:ascii="UD デジタル 教科書体 NK-R" w:eastAsia="UD デジタル 教科書体 NK-R" w:hAnsi="ＭＳ 明朝" w:cs="ＭＳ 明朝" w:hint="eastAsia"/>
                <w:szCs w:val="21"/>
              </w:rPr>
              <w:t>⑦数学的活動の楽しさや数学のよさが実感でき，数学を生活や学習に生かそうとする態度が身につくように配慮されているか。</w:t>
            </w:r>
          </w:p>
        </w:tc>
        <w:tc>
          <w:tcPr>
            <w:tcW w:w="3118" w:type="dxa"/>
          </w:tcPr>
          <w:p w14:paraId="0966F48D" w14:textId="77777777" w:rsidR="004D092A" w:rsidRPr="00A54DD6" w:rsidRDefault="004D092A" w:rsidP="004D092A">
            <w:pPr>
              <w:spacing w:line="300" w:lineRule="exact"/>
              <w:ind w:left="204" w:hangingChars="97" w:hanging="204"/>
              <w:rPr>
                <w:rFonts w:ascii="UD デジタル 教科書体 NK-R" w:eastAsia="UD デジタル 教科書体 NK-R"/>
                <w:szCs w:val="21"/>
              </w:rPr>
            </w:pPr>
            <w:r w:rsidRPr="00A54DD6">
              <w:rPr>
                <w:rFonts w:ascii="UD デジタル 教科書体 NK-R" w:eastAsia="UD デジタル 教科書体 NK-R" w:hint="eastAsia"/>
                <w:szCs w:val="21"/>
              </w:rPr>
              <w:t>⑦生徒にとって身近な問題が豊富に取り上げられており，数学を活用する意識をもたせることや，数学の有用性を感じさせることができる。</w:t>
            </w:r>
          </w:p>
        </w:tc>
        <w:tc>
          <w:tcPr>
            <w:tcW w:w="8789" w:type="dxa"/>
          </w:tcPr>
          <w:p w14:paraId="4DC07926"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●生徒の主体的な活動を促すように，なじみやすいキャラクターをガイド役にして，考えるタイミングや考え方のヒントを提示するようにしています。〔1年，2年，3年p.7〕</w:t>
            </w:r>
          </w:p>
          <w:p w14:paraId="6BF47BEC"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●別冊探究ノート「課題学習」のページでは，身近なことがらから問いを発生させるようにしています。現実世界の課題を数学の世界にあてはめて考える機会が充実しています。</w:t>
            </w:r>
          </w:p>
          <w:p w14:paraId="1D42F3C3" w14:textId="77777777" w:rsidR="004D092A" w:rsidRPr="00A54DD6"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A54DD6">
              <w:rPr>
                <w:rFonts w:ascii="UD デジタル 教科書体 NK-R" w:eastAsia="UD デジタル 教科書体 NK-R" w:hint="eastAsia"/>
                <w:color w:val="000000" w:themeColor="text1"/>
                <w:szCs w:val="21"/>
              </w:rPr>
              <w:t xml:space="preserve">　</w:t>
            </w:r>
            <w:r w:rsidRPr="00A54DD6">
              <w:rPr>
                <w:rFonts w:ascii="UD デジタル 教科書体 NK-R" w:eastAsia="UD デジタル 教科書体 NK-R" w:hint="eastAsia"/>
                <w:color w:val="000000" w:themeColor="text1"/>
                <w:sz w:val="20"/>
                <w:szCs w:val="20"/>
              </w:rPr>
              <w:t>〔1年，2年，3年〕「見方・考え方がはたらき，問題解決のチカラが高まる　これからの数学 探究ノート」</w:t>
            </w:r>
          </w:p>
        </w:tc>
      </w:tr>
      <w:tr w:rsidR="005204AA" w:rsidRPr="00F01570" w14:paraId="37BC5AB1" w14:textId="77777777" w:rsidTr="005204AA">
        <w:trPr>
          <w:cantSplit/>
          <w:trHeight w:val="70"/>
        </w:trPr>
        <w:tc>
          <w:tcPr>
            <w:tcW w:w="704" w:type="dxa"/>
            <w:shd w:val="clear" w:color="auto" w:fill="E7E6E6" w:themeFill="background2"/>
            <w:vAlign w:val="center"/>
          </w:tcPr>
          <w:p w14:paraId="6AAEC9EB"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E7E6E6" w:themeFill="background2"/>
          </w:tcPr>
          <w:p w14:paraId="4E85220C"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E7E6E6" w:themeFill="background2"/>
          </w:tcPr>
          <w:p w14:paraId="647812DB"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E7E6E6" w:themeFill="background2"/>
          </w:tcPr>
          <w:p w14:paraId="6D7835FF"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4D092A" w:rsidRPr="00F01570" w14:paraId="5F90F60B" w14:textId="77777777" w:rsidTr="005204AA">
        <w:trPr>
          <w:cantSplit/>
          <w:trHeight w:val="1831"/>
        </w:trPr>
        <w:tc>
          <w:tcPr>
            <w:tcW w:w="704" w:type="dxa"/>
            <w:vMerge w:val="restart"/>
            <w:textDirection w:val="tbRlV"/>
            <w:vAlign w:val="center"/>
          </w:tcPr>
          <w:p w14:paraId="4FF0173C"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目標と内容の取扱い</w:t>
            </w:r>
          </w:p>
        </w:tc>
        <w:tc>
          <w:tcPr>
            <w:tcW w:w="3119" w:type="dxa"/>
          </w:tcPr>
          <w:p w14:paraId="48B837F5"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⑧問題に対して粘り強く考える態度，解決過程を振り返って評価・改善しようとする態度を養うことができるように配慮されているか。</w:t>
            </w:r>
          </w:p>
        </w:tc>
        <w:tc>
          <w:tcPr>
            <w:tcW w:w="3118" w:type="dxa"/>
          </w:tcPr>
          <w:p w14:paraId="5E477FB4" w14:textId="77777777" w:rsidR="004D092A" w:rsidRPr="004D092A"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⑧キャラクターの対話を手がかりにして学びを前に進められるようになっている。また，対話の内容をきっかけにして批判的な考察ができるようにくふうされている。</w:t>
            </w:r>
          </w:p>
        </w:tc>
        <w:tc>
          <w:tcPr>
            <w:tcW w:w="8789" w:type="dxa"/>
          </w:tcPr>
          <w:p w14:paraId="77FB0417"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●課題解決のプロセスが見えることで，生徒の抵抗感を減らします。行き詰まったときにヒントとして取り上げることで，授業時間内に結論まで収めるように展開できます。</w:t>
            </w:r>
          </w:p>
          <w:p w14:paraId="73D8CF2D"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生徒キャラクターが課題に対して試行錯誤する中で，ときには誤った考えを述べるようにしています。実際の生徒も疑問に思うような内容をうまく取り上げることで，より深い学びにつなげることができるようになっています。〔1年p.67〕〔2年p.17〕</w:t>
            </w:r>
          </w:p>
        </w:tc>
      </w:tr>
      <w:tr w:rsidR="004D092A" w:rsidRPr="00F01570" w14:paraId="40C17B30" w14:textId="77777777" w:rsidTr="00F41E26">
        <w:trPr>
          <w:cantSplit/>
          <w:trHeight w:val="269"/>
        </w:trPr>
        <w:tc>
          <w:tcPr>
            <w:tcW w:w="704" w:type="dxa"/>
            <w:vMerge/>
            <w:textDirection w:val="tbRlV"/>
            <w:vAlign w:val="center"/>
          </w:tcPr>
          <w:p w14:paraId="573BF835"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32ADFEE4"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⑨学力調査等における課題に配慮されているか。</w:t>
            </w:r>
          </w:p>
        </w:tc>
        <w:tc>
          <w:tcPr>
            <w:tcW w:w="3118" w:type="dxa"/>
          </w:tcPr>
          <w:p w14:paraId="58185169" w14:textId="77777777" w:rsidR="004D092A" w:rsidRPr="004D092A"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⑨意味の理解に課題がある内容をていねいに扱っている。また，過去に出題された活用的な問題を効果的にリンクさせている。</w:t>
            </w:r>
          </w:p>
        </w:tc>
        <w:tc>
          <w:tcPr>
            <w:tcW w:w="8789" w:type="dxa"/>
          </w:tcPr>
          <w:p w14:paraId="37F80828"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●「関数の意味」や「２元１次方程式の解の意味」をていねいに扱っています。</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〔1年p.124-125〕〔2年p.42-44〕</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また，証明の必要性が理解できるように，各所に対話による補足を入れています。</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〔2年p.129，p.140〕</w:t>
            </w:r>
          </w:p>
          <w:p w14:paraId="415DA64C"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●全国学力・学習状況調査と問題をリンクさせ別の角度から取り組むことができるようにすることで，学習効果を高めるようにしています。〔1年p.162〕〔2年p.161〕</w:t>
            </w:r>
          </w:p>
        </w:tc>
      </w:tr>
      <w:tr w:rsidR="004D092A" w:rsidRPr="00F01570" w14:paraId="243B083C" w14:textId="77777777" w:rsidTr="00F41E26">
        <w:trPr>
          <w:cantSplit/>
          <w:trHeight w:val="269"/>
        </w:trPr>
        <w:tc>
          <w:tcPr>
            <w:tcW w:w="704" w:type="dxa"/>
            <w:vMerge/>
            <w:textDirection w:val="tbRlV"/>
            <w:vAlign w:val="center"/>
          </w:tcPr>
          <w:p w14:paraId="599FC883"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61DC2EE4"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⑩教科の枠を超えた学びを通して，豊かな人間育成を見据えた指導ができるように配慮されているか。</w:t>
            </w:r>
          </w:p>
        </w:tc>
        <w:tc>
          <w:tcPr>
            <w:tcW w:w="3118" w:type="dxa"/>
          </w:tcPr>
          <w:p w14:paraId="56FFD0D8" w14:textId="77777777" w:rsidR="004D092A" w:rsidRPr="004D092A"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⑩数学以外の教科の指導に対して，さまざまな配慮がなされている。また，防災教育，徳育など，教科教育を超えた指導についても配慮されている。</w:t>
            </w:r>
          </w:p>
        </w:tc>
        <w:tc>
          <w:tcPr>
            <w:tcW w:w="8789" w:type="dxa"/>
          </w:tcPr>
          <w:p w14:paraId="2EFBDD84"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●他教科の学習内容を考慮しています。</w:t>
            </w:r>
          </w:p>
          <w:p w14:paraId="0F6DCBC6" w14:textId="77777777" w:rsidR="004D092A" w:rsidRPr="004D092A" w:rsidRDefault="004D092A" w:rsidP="004D092A">
            <w:pPr>
              <w:spacing w:line="300" w:lineRule="exact"/>
              <w:ind w:left="834" w:hangingChars="397" w:hanging="83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xml:space="preserve">　[英語] 文字式で用いるアルファベットについて，数学との違いに言及しています。〔1年p.63〕</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数学に関係する英単語を紹介しています。〔1年p.73〕</w:t>
            </w:r>
          </w:p>
          <w:p w14:paraId="022F34F7" w14:textId="77777777" w:rsidR="004D092A" w:rsidRDefault="004D092A" w:rsidP="004D092A">
            <w:pPr>
              <w:spacing w:line="300" w:lineRule="exact"/>
              <w:ind w:left="624" w:hangingChars="297" w:hanging="62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xml:space="preserve">　[理科] 圧力，濃度，天体などを題材として扱っています。</w:t>
            </w:r>
          </w:p>
          <w:p w14:paraId="680F8686" w14:textId="77777777" w:rsidR="004D092A" w:rsidRPr="004D092A" w:rsidRDefault="004D092A" w:rsidP="004D092A">
            <w:pPr>
              <w:spacing w:line="300" w:lineRule="exact"/>
              <w:ind w:leftChars="200" w:left="420" w:firstLineChars="200" w:firstLine="420"/>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〔1年p.255〕〔2年p.213〕〔3年p.236-237〕</w:t>
            </w:r>
          </w:p>
          <w:p w14:paraId="36A8B59F" w14:textId="77777777" w:rsidR="004D092A" w:rsidRPr="004D092A" w:rsidRDefault="004D092A" w:rsidP="004D092A">
            <w:pPr>
              <w:spacing w:line="300" w:lineRule="exact"/>
              <w:ind w:left="834" w:hangingChars="397" w:hanging="83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xml:space="preserve">　[社会] 世界遺産に登録されている「五箇山」「富士山」「ナスカの地上絵」を掲載しています。</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〔2年前見返し〕〔3年p.215〕〔3年別冊p.16-17〕</w:t>
            </w:r>
          </w:p>
          <w:p w14:paraId="014C77AC"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●防災・減災教育につながる内容を取り扱っています。〔1年p.15，p.76，p.153〕</w:t>
            </w:r>
          </w:p>
          <w:p w14:paraId="6D97ABF7"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●道徳教育，主権者教育にも配慮しています。〔2年p.79〕〔3年p.242〕</w:t>
            </w:r>
          </w:p>
          <w:p w14:paraId="6EAD228F"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●さまざまな形で日本の伝統的なものを取り上げました。</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和算・算額〔1年p.252-253〕〔3年p.240-241〕，伝統文様〔1年別冊p.28-33〕，</w:t>
            </w:r>
            <w:r>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和紙〔2年p. 59〕，鹿威し〔2年p.69〕</w:t>
            </w:r>
          </w:p>
          <w:p w14:paraId="0313A8B0"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●全国の話題を，地域の偏りなくバランスよく取り上げています。</w:t>
            </w:r>
          </w:p>
        </w:tc>
      </w:tr>
      <w:tr w:rsidR="004D092A" w:rsidRPr="00F01570" w14:paraId="65FE8045" w14:textId="77777777" w:rsidTr="00F41E26">
        <w:trPr>
          <w:cantSplit/>
          <w:trHeight w:val="269"/>
        </w:trPr>
        <w:tc>
          <w:tcPr>
            <w:tcW w:w="704" w:type="dxa"/>
            <w:vMerge/>
            <w:textDirection w:val="tbRlV"/>
            <w:vAlign w:val="center"/>
          </w:tcPr>
          <w:p w14:paraId="07B7A44B"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2B268818" w14:textId="77777777" w:rsidR="004D092A" w:rsidRPr="00F01570" w:rsidRDefault="004D092A" w:rsidP="004D092A">
            <w:pPr>
              <w:spacing w:line="300" w:lineRule="exact"/>
              <w:ind w:left="204" w:hangingChars="97" w:hanging="204"/>
              <w:rPr>
                <w:rFonts w:ascii="UD デジタル 教科書体 NK-R" w:eastAsia="UD デジタル 教科書体 NK-R" w:hAnsi="ＭＳ 明朝" w:cs="ＭＳ 明朝"/>
                <w:szCs w:val="21"/>
              </w:rPr>
            </w:pPr>
            <w:r w:rsidRPr="004D092A">
              <w:rPr>
                <w:rFonts w:ascii="UD デジタル 教科書体 NK-R" w:eastAsia="UD デジタル 教科書体 NK-R" w:hAnsi="ＭＳ 明朝" w:cs="ＭＳ 明朝" w:hint="eastAsia"/>
                <w:szCs w:val="21"/>
              </w:rPr>
              <w:t>⑪ SDGs に配慮されているか。</w:t>
            </w:r>
          </w:p>
        </w:tc>
        <w:tc>
          <w:tcPr>
            <w:tcW w:w="3118" w:type="dxa"/>
          </w:tcPr>
          <w:p w14:paraId="003FD910" w14:textId="77777777" w:rsidR="004D092A" w:rsidRPr="00F01570" w:rsidRDefault="004D092A" w:rsidP="004D092A">
            <w:pPr>
              <w:spacing w:line="300" w:lineRule="exact"/>
              <w:ind w:left="204" w:hangingChars="97" w:hanging="204"/>
              <w:rPr>
                <w:rFonts w:ascii="UD デジタル 教科書体 NK-R" w:eastAsia="UD デジタル 教科書体 NK-R"/>
                <w:szCs w:val="21"/>
              </w:rPr>
            </w:pPr>
            <w:r w:rsidRPr="004D092A">
              <w:rPr>
                <w:rFonts w:ascii="UD デジタル 教科書体 NK-R" w:eastAsia="UD デジタル 教科書体 NK-R" w:hint="eastAsia"/>
                <w:szCs w:val="21"/>
              </w:rPr>
              <w:t>⑪SDGs に掲げられた種々の目標について，数学の学習と関連づけながら意識させられるようになっている。</w:t>
            </w:r>
          </w:p>
        </w:tc>
        <w:tc>
          <w:tcPr>
            <w:tcW w:w="8789" w:type="dxa"/>
          </w:tcPr>
          <w:p w14:paraId="2C76F436" w14:textId="77777777" w:rsidR="004D092A" w:rsidRPr="004D092A" w:rsidRDefault="004D092A" w:rsidP="004D092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キャラクターのセリフは，性差を感じさせないようにしています。また，服装や教材との関わり方について，男女の固定概念に拠らないようにしています。</w:t>
            </w:r>
          </w:p>
          <w:p w14:paraId="6A837456" w14:textId="77777777" w:rsidR="004D092A" w:rsidRDefault="004D092A" w:rsidP="005204AA">
            <w:pPr>
              <w:spacing w:line="300" w:lineRule="exact"/>
              <w:ind w:left="204" w:hangingChars="97" w:hanging="204"/>
              <w:rPr>
                <w:rFonts w:ascii="UD デジタル 教科書体 NK-R" w:eastAsia="UD デジタル 教科書体 NK-R"/>
                <w:color w:val="000000" w:themeColor="text1"/>
                <w:szCs w:val="21"/>
              </w:rPr>
            </w:pPr>
            <w:r w:rsidRPr="004D092A">
              <w:rPr>
                <w:rFonts w:ascii="UD デジタル 教科書体 NK-R" w:eastAsia="UD デジタル 教科書体 NK-R" w:hint="eastAsia"/>
                <w:color w:val="000000" w:themeColor="text1"/>
                <w:szCs w:val="21"/>
              </w:rPr>
              <w:t>● 環境教育につながる内容を取り扱っています。</w:t>
            </w:r>
            <w:r w:rsidR="005204AA">
              <w:rPr>
                <w:rFonts w:ascii="UD デジタル 教科書体 NK-R" w:eastAsia="UD デジタル 教科書体 NK-R"/>
                <w:color w:val="000000" w:themeColor="text1"/>
                <w:szCs w:val="21"/>
              </w:rPr>
              <w:br/>
            </w:r>
            <w:r w:rsidRPr="004D092A">
              <w:rPr>
                <w:rFonts w:ascii="UD デジタル 教科書体 NK-R" w:eastAsia="UD デジタル 教科書体 NK-R" w:hint="eastAsia"/>
                <w:color w:val="000000" w:themeColor="text1"/>
                <w:szCs w:val="21"/>
              </w:rPr>
              <w:t xml:space="preserve">　地球温暖化問題〔1年p.258-259〕，LED電球〔2年p.202〕，PM2.5〔3年p.234〕</w:t>
            </w:r>
          </w:p>
          <w:p w14:paraId="501302B9" w14:textId="77777777" w:rsidR="005204AA" w:rsidRDefault="005204AA" w:rsidP="005204AA">
            <w:pPr>
              <w:spacing w:line="300" w:lineRule="exact"/>
              <w:rPr>
                <w:rFonts w:ascii="UD デジタル 教科書体 NK-R" w:eastAsia="UD デジタル 教科書体 NK-R"/>
                <w:color w:val="000000" w:themeColor="text1"/>
                <w:szCs w:val="21"/>
              </w:rPr>
            </w:pPr>
          </w:p>
          <w:p w14:paraId="045C5A3D" w14:textId="77777777" w:rsidR="005204AA" w:rsidRPr="004D092A" w:rsidRDefault="005204AA" w:rsidP="005204AA">
            <w:pPr>
              <w:spacing w:line="300" w:lineRule="exact"/>
              <w:ind w:left="204" w:hangingChars="97" w:hanging="204"/>
              <w:rPr>
                <w:rFonts w:ascii="UD デジタル 教科書体 NK-R" w:eastAsia="UD デジタル 教科書体 NK-R"/>
                <w:color w:val="000000" w:themeColor="text1"/>
                <w:szCs w:val="21"/>
              </w:rPr>
            </w:pPr>
          </w:p>
        </w:tc>
      </w:tr>
      <w:tr w:rsidR="005204AA" w:rsidRPr="00F01570" w14:paraId="4CF0699A" w14:textId="77777777" w:rsidTr="005204AA">
        <w:trPr>
          <w:cantSplit/>
          <w:trHeight w:val="269"/>
        </w:trPr>
        <w:tc>
          <w:tcPr>
            <w:tcW w:w="704" w:type="dxa"/>
            <w:shd w:val="clear" w:color="auto" w:fill="E7E6E6" w:themeFill="background2"/>
            <w:vAlign w:val="center"/>
          </w:tcPr>
          <w:p w14:paraId="6F8BB40D"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E7E6E6" w:themeFill="background2"/>
          </w:tcPr>
          <w:p w14:paraId="5D874085"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E7E6E6" w:themeFill="background2"/>
          </w:tcPr>
          <w:p w14:paraId="28C31A71"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E7E6E6" w:themeFill="background2"/>
          </w:tcPr>
          <w:p w14:paraId="5FDA18A5" w14:textId="77777777" w:rsidR="005204AA" w:rsidRPr="00F01570" w:rsidRDefault="005204AA" w:rsidP="005204AA">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4D092A" w:rsidRPr="00F01570" w14:paraId="0607AC41" w14:textId="77777777" w:rsidTr="00F41E26">
        <w:trPr>
          <w:cantSplit/>
          <w:trHeight w:val="269"/>
        </w:trPr>
        <w:tc>
          <w:tcPr>
            <w:tcW w:w="704" w:type="dxa"/>
            <w:vMerge w:val="restart"/>
            <w:textDirection w:val="tbRlV"/>
            <w:vAlign w:val="center"/>
          </w:tcPr>
          <w:p w14:paraId="3E1015DB"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指導上の配慮</w:t>
            </w:r>
          </w:p>
        </w:tc>
        <w:tc>
          <w:tcPr>
            <w:tcW w:w="3119" w:type="dxa"/>
          </w:tcPr>
          <w:p w14:paraId="0A235565"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①カリキュラムマネジメントに対応しているか。</w:t>
            </w:r>
          </w:p>
        </w:tc>
        <w:tc>
          <w:tcPr>
            <w:tcW w:w="3118" w:type="dxa"/>
          </w:tcPr>
          <w:p w14:paraId="088FA736" w14:textId="77777777" w:rsidR="004D092A" w:rsidRPr="005204AA" w:rsidRDefault="005204AA" w:rsidP="005204A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①構成や教材がくふうされ，学校環境の差異や指導状況・生徒の多様性に対応できるようになっている。</w:t>
            </w:r>
          </w:p>
        </w:tc>
        <w:tc>
          <w:tcPr>
            <w:tcW w:w="8789" w:type="dxa"/>
          </w:tcPr>
          <w:p w14:paraId="0A0E79D8" w14:textId="77777777" w:rsidR="005204A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生徒の理解度に応じて取捨選択できる要素が充実し，習熟度別の編成を行う場合においても活用しやすい教科書になっています。別冊を活用することで，より高度な内容への展開も，自然な形で行えるようになっています。</w:t>
            </w:r>
          </w:p>
          <w:p w14:paraId="686501EC" w14:textId="77777777" w:rsidR="004D092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●ユニバーサルデザインに配慮した，学びやすいつくりになっています。色覚の多様性にも対応していて，学習に支障のある生徒でも問題なく使うことができます。</w:t>
            </w:r>
          </w:p>
        </w:tc>
      </w:tr>
      <w:tr w:rsidR="004D092A" w:rsidRPr="00F01570" w14:paraId="3E6929ED" w14:textId="77777777" w:rsidTr="0083306B">
        <w:trPr>
          <w:cantSplit/>
          <w:trHeight w:val="323"/>
        </w:trPr>
        <w:tc>
          <w:tcPr>
            <w:tcW w:w="704" w:type="dxa"/>
            <w:vMerge/>
            <w:textDirection w:val="tbRlV"/>
            <w:vAlign w:val="center"/>
          </w:tcPr>
          <w:p w14:paraId="6F67F434"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021070BF"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②ICTの活用に配慮されているか。</w:t>
            </w:r>
          </w:p>
        </w:tc>
        <w:tc>
          <w:tcPr>
            <w:tcW w:w="3118" w:type="dxa"/>
          </w:tcPr>
          <w:p w14:paraId="4BC1FA9F" w14:textId="77777777" w:rsidR="004D092A" w:rsidRPr="005204AA" w:rsidRDefault="005204AA" w:rsidP="005204A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②ICTを活用して解決するのに適した課題が設定されている。また，解決用のデジタルコンテンツが用意されている。</w:t>
            </w:r>
          </w:p>
        </w:tc>
        <w:tc>
          <w:tcPr>
            <w:tcW w:w="8789" w:type="dxa"/>
          </w:tcPr>
          <w:p w14:paraId="6BB8782F" w14:textId="77777777" w:rsidR="005204AA" w:rsidRPr="005204AA" w:rsidRDefault="00010DD3" w:rsidP="00690947">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07ABB800">
                <v:shape id="_x0000_s1046" type="#_x0000_t75" style="position:absolute;left:0;text-align:left;margin-left:233.5pt;margin-top:31.8pt;width:177pt;height:25.3pt;z-index:251711488;mso-position-horizontal-relative:text;mso-position-vertical-relative:text;mso-width-relative:page;mso-height-relative:page">
                  <v:imagedata r:id="rId19" o:title=""/>
                </v:shape>
                <o:OLEObject Type="Embed" ProgID="PBrush" ShapeID="_x0000_s1046" DrawAspect="Content" ObjectID="_1648107774" r:id="rId20"/>
              </w:object>
            </w:r>
            <w:r w:rsidR="005204AA" w:rsidRPr="005204AA">
              <w:rPr>
                <w:rFonts w:ascii="UD デジタル 教科書体 NK-R" w:eastAsia="UD デジタル 教科書体 NK-R" w:hint="eastAsia"/>
                <w:color w:val="000000" w:themeColor="text1"/>
                <w:szCs w:val="21"/>
              </w:rPr>
              <w:t>●紙面に掲載されたURLやQRコードから，学びに役立つデジタルコンテンツを使うことができます。　〔各学年 裏表紙，p.5，章とびら〕</w:t>
            </w:r>
            <w:r w:rsidR="005204AA">
              <w:rPr>
                <w:rFonts w:ascii="UD デジタル 教科書体 NK-R" w:eastAsia="UD デジタル 教科書体 NK-R"/>
                <w:color w:val="000000" w:themeColor="text1"/>
                <w:szCs w:val="21"/>
              </w:rPr>
              <w:br/>
            </w:r>
            <w:r w:rsidR="005204AA" w:rsidRPr="005204AA">
              <w:rPr>
                <w:rFonts w:ascii="UD デジタル 教科書体 NK-R" w:eastAsia="UD デジタル 教科書体 NK-R" w:hint="eastAsia"/>
                <w:color w:val="000000" w:themeColor="text1"/>
                <w:szCs w:val="21"/>
              </w:rPr>
              <w:t>個別の学習内容との関連は，4種類のアイコンで</w:t>
            </w:r>
            <w:r w:rsidR="00690947">
              <w:rPr>
                <w:rFonts w:ascii="UD デジタル 教科書体 NK-R" w:eastAsia="UD デジタル 教科書体 NK-R"/>
                <w:color w:val="000000" w:themeColor="text1"/>
                <w:szCs w:val="21"/>
              </w:rPr>
              <w:br/>
            </w:r>
            <w:r w:rsidR="005204AA" w:rsidRPr="005204AA">
              <w:rPr>
                <w:rFonts w:ascii="UD デジタル 教科書体 NK-R" w:eastAsia="UD デジタル 教科書体 NK-R" w:hint="eastAsia"/>
                <w:color w:val="000000" w:themeColor="text1"/>
                <w:szCs w:val="21"/>
              </w:rPr>
              <w:t>示されています。</w:t>
            </w:r>
          </w:p>
          <w:p w14:paraId="1EE78C6D" w14:textId="77777777" w:rsidR="005204A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●教科書の内容を理解しやすくする動画・アニメーション，内容の定着を助ける補充問題，学習の参考となる情報などを備えています。</w:t>
            </w:r>
          </w:p>
          <w:p w14:paraId="3402F40F" w14:textId="77777777" w:rsidR="005204A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●関数，図形，データの活用の各領域において，生徒が実際に操作をしながら考察することができるデジタルコンテンツを準備しています。〔1年p.233〕〔2年p.78〕〔3年p.153〕など</w:t>
            </w:r>
          </w:p>
          <w:p w14:paraId="7059C1B5" w14:textId="77777777" w:rsidR="004D092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●「データの集め方」や「レポートの書き方」に関連して，インターネットを使用するときの注意点に触れられるようにしています。〔1年p.225〕〔2年，3年p.12〕</w:t>
            </w:r>
          </w:p>
        </w:tc>
      </w:tr>
      <w:tr w:rsidR="004D092A" w:rsidRPr="00F01570" w14:paraId="56B9A7EB" w14:textId="77777777" w:rsidTr="0083306B">
        <w:trPr>
          <w:cantSplit/>
          <w:trHeight w:val="323"/>
        </w:trPr>
        <w:tc>
          <w:tcPr>
            <w:tcW w:w="704" w:type="dxa"/>
            <w:vMerge/>
            <w:textDirection w:val="tbRlV"/>
            <w:vAlign w:val="center"/>
          </w:tcPr>
          <w:p w14:paraId="637A3599"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626719E1"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③小学校との連携に配慮されているか。</w:t>
            </w:r>
          </w:p>
        </w:tc>
        <w:tc>
          <w:tcPr>
            <w:tcW w:w="3118" w:type="dxa"/>
          </w:tcPr>
          <w:p w14:paraId="2858AAC6" w14:textId="77777777" w:rsidR="004D092A" w:rsidRPr="005204AA" w:rsidRDefault="005204AA" w:rsidP="004D092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③算数と数学とのつながりに配慮されている。</w:t>
            </w:r>
          </w:p>
        </w:tc>
        <w:tc>
          <w:tcPr>
            <w:tcW w:w="8789" w:type="dxa"/>
          </w:tcPr>
          <w:p w14:paraId="6C9C4631" w14:textId="77777777" w:rsidR="005204AA" w:rsidRPr="005204AA" w:rsidRDefault="005204AA" w:rsidP="005204AA">
            <w:pPr>
              <w:spacing w:line="300" w:lineRule="exact"/>
              <w:ind w:left="204" w:hangingChars="97" w:hanging="204"/>
              <w:rPr>
                <w:rFonts w:ascii="UD デジタル 教科書体 NK-R" w:eastAsia="UD デジタル 教科書体 NK-R" w:hAnsi="HG丸ｺﾞｼｯｸM-PRO"/>
                <w:color w:val="000000" w:themeColor="text1"/>
                <w:szCs w:val="21"/>
              </w:rPr>
            </w:pPr>
            <w:r w:rsidRPr="005204AA">
              <w:rPr>
                <w:rFonts w:ascii="UD デジタル 教科書体 NK-R" w:eastAsia="UD デジタル 教科書体 NK-R" w:hAnsi="HG丸ｺﾞｼｯｸM-PRO" w:hint="eastAsia"/>
                <w:color w:val="000000" w:themeColor="text1"/>
                <w:szCs w:val="21"/>
              </w:rPr>
              <w:t>●関連する算数の内容を振り返りながら学びを進められるようにしています。</w:t>
            </w:r>
            <w:r>
              <w:rPr>
                <w:rFonts w:ascii="UD デジタル 教科書体 NK-R" w:eastAsia="UD デジタル 教科書体 NK-R" w:hAnsi="HG丸ｺﾞｼｯｸM-PRO"/>
                <w:color w:val="000000" w:themeColor="text1"/>
                <w:szCs w:val="21"/>
              </w:rPr>
              <w:br/>
            </w:r>
            <w:r w:rsidRPr="005204AA">
              <w:rPr>
                <w:rFonts w:ascii="UD デジタル 教科書体 NK-R" w:eastAsia="UD デジタル 教科書体 NK-R" w:hAnsi="HG丸ｺﾞｼｯｸM-PRO" w:hint="eastAsia"/>
                <w:color w:val="000000" w:themeColor="text1"/>
                <w:szCs w:val="21"/>
              </w:rPr>
              <w:t>〔1年p.34〕〔2年p.112〕など</w:t>
            </w:r>
          </w:p>
          <w:p w14:paraId="423DC4F4" w14:textId="77777777" w:rsidR="004D092A" w:rsidRPr="005204AA" w:rsidRDefault="005204AA" w:rsidP="005204AA">
            <w:pPr>
              <w:spacing w:line="300" w:lineRule="exact"/>
              <w:ind w:left="204" w:hangingChars="97" w:hanging="204"/>
              <w:rPr>
                <w:rFonts w:ascii="UD デジタル 教科書体 NK-R" w:eastAsia="UD デジタル 教科書体 NK-R" w:hAnsi="HG丸ｺﾞｼｯｸM-PRO"/>
                <w:color w:val="000000" w:themeColor="text1"/>
                <w:szCs w:val="21"/>
              </w:rPr>
            </w:pPr>
            <w:r w:rsidRPr="005204AA">
              <w:rPr>
                <w:rFonts w:ascii="UD デジタル 教科書体 NK-R" w:eastAsia="UD デジタル 教科書体 NK-R" w:hAnsi="HG丸ｺﾞｼｯｸM-PRO" w:hint="eastAsia"/>
                <w:color w:val="000000" w:themeColor="text1"/>
                <w:szCs w:val="21"/>
              </w:rPr>
              <w:t>●1年巻末で，算数の内容をまとめて確認できるようになっています。〔1年p.284-291〕</w:t>
            </w:r>
          </w:p>
        </w:tc>
      </w:tr>
      <w:tr w:rsidR="004D092A" w:rsidRPr="00F01570" w14:paraId="0C84EF17" w14:textId="77777777" w:rsidTr="0083306B">
        <w:trPr>
          <w:cantSplit/>
          <w:trHeight w:val="323"/>
        </w:trPr>
        <w:tc>
          <w:tcPr>
            <w:tcW w:w="704" w:type="dxa"/>
            <w:vMerge/>
            <w:textDirection w:val="tbRlV"/>
            <w:vAlign w:val="center"/>
          </w:tcPr>
          <w:p w14:paraId="2B6BD610"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62FFE8AB" w14:textId="77777777" w:rsidR="004D092A" w:rsidRPr="00F01570"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④高等学校との連携に配慮されているか</w:t>
            </w:r>
            <w:r>
              <w:rPr>
                <w:rFonts w:ascii="UD デジタル 教科書体 NK-R" w:eastAsia="UD デジタル 教科書体 NK-R" w:hAnsi="ＭＳ 明朝" w:cs="ＭＳ 明朝" w:hint="eastAsia"/>
                <w:szCs w:val="21"/>
              </w:rPr>
              <w:t>。</w:t>
            </w:r>
          </w:p>
        </w:tc>
        <w:tc>
          <w:tcPr>
            <w:tcW w:w="3118" w:type="dxa"/>
          </w:tcPr>
          <w:p w14:paraId="0E8DE58E" w14:textId="77777777" w:rsidR="004D092A" w:rsidRPr="005204AA" w:rsidRDefault="005204AA" w:rsidP="005204AA">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④高等学校数学までを見据えて，数学の系統性が意識できるようになっている。</w:t>
            </w:r>
          </w:p>
        </w:tc>
        <w:tc>
          <w:tcPr>
            <w:tcW w:w="8789" w:type="dxa"/>
          </w:tcPr>
          <w:p w14:paraId="74AC2E9B" w14:textId="77777777" w:rsidR="004D092A" w:rsidRPr="005204AA" w:rsidRDefault="005204AA" w:rsidP="005204AA">
            <w:pPr>
              <w:spacing w:line="300" w:lineRule="exact"/>
              <w:ind w:left="204" w:hangingChars="97" w:hanging="204"/>
              <w:rPr>
                <w:rFonts w:ascii="UD デジタル 教科書体 NK-R" w:eastAsia="UD デジタル 教科書体 NK-R"/>
                <w:color w:val="000000" w:themeColor="text1"/>
                <w:szCs w:val="21"/>
              </w:rPr>
            </w:pPr>
            <w:r w:rsidRPr="005204AA">
              <w:rPr>
                <w:rFonts w:ascii="UD デジタル 教科書体 NK-R" w:eastAsia="UD デジタル 教科書体 NK-R" w:hint="eastAsia"/>
                <w:color w:val="000000" w:themeColor="text1"/>
                <w:szCs w:val="21"/>
              </w:rPr>
              <w:t>●数学全体のつながりを考慮し，高等学校で学ぶ内容の一部に自然な形で触れられるようにしています。</w:t>
            </w:r>
            <w:r>
              <w:rPr>
                <w:rFonts w:ascii="UD デジタル 教科書体 NK-R" w:eastAsia="UD デジタル 教科書体 NK-R"/>
                <w:color w:val="000000" w:themeColor="text1"/>
                <w:szCs w:val="21"/>
              </w:rPr>
              <w:br/>
            </w:r>
            <w:r w:rsidRPr="005204AA">
              <w:rPr>
                <w:rFonts w:ascii="UD デジタル 教科書体 NK-R" w:eastAsia="UD デジタル 教科書体 NK-R" w:hint="eastAsia"/>
                <w:color w:val="000000" w:themeColor="text1"/>
                <w:szCs w:val="21"/>
              </w:rPr>
              <w:t>不等式の性質〔1年別冊p.8-11〕，連立3元1次方程式〔2年別冊p.8-13〕，</w:t>
            </w:r>
            <w:r>
              <w:rPr>
                <w:rFonts w:ascii="UD デジタル 教科書体 NK-R" w:eastAsia="UD デジタル 教科書体 NK-R"/>
                <w:color w:val="000000" w:themeColor="text1"/>
                <w:szCs w:val="21"/>
              </w:rPr>
              <w:br/>
            </w:r>
            <w:r w:rsidRPr="005204AA">
              <w:rPr>
                <w:rFonts w:ascii="UD デジタル 教科書体 NK-R" w:eastAsia="UD デジタル 教科書体 NK-R" w:hint="eastAsia"/>
                <w:color w:val="000000" w:themeColor="text1"/>
                <w:szCs w:val="21"/>
              </w:rPr>
              <w:t>円に関するいろいろな性質〔3年p.187-189〕</w:t>
            </w:r>
          </w:p>
        </w:tc>
      </w:tr>
      <w:tr w:rsidR="004D092A" w:rsidRPr="00F01570" w14:paraId="1DBDB22E" w14:textId="77777777" w:rsidTr="003C74AF">
        <w:trPr>
          <w:cantSplit/>
          <w:trHeight w:val="200"/>
        </w:trPr>
        <w:tc>
          <w:tcPr>
            <w:tcW w:w="704" w:type="dxa"/>
            <w:vMerge/>
            <w:textDirection w:val="tbRlV"/>
            <w:vAlign w:val="center"/>
          </w:tcPr>
          <w:p w14:paraId="62D505B8"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21493ECF" w14:textId="77777777" w:rsidR="004D092A" w:rsidRPr="005204AA" w:rsidRDefault="005204AA" w:rsidP="004D092A">
            <w:pPr>
              <w:spacing w:line="300" w:lineRule="exact"/>
              <w:ind w:left="204" w:hangingChars="97" w:hanging="204"/>
              <w:rPr>
                <w:rFonts w:ascii="UD デジタル 教科書体 NK-R" w:eastAsia="UD デジタル 教科書体 NK-R" w:hAnsi="ＭＳ 明朝" w:cs="ＭＳ 明朝"/>
                <w:szCs w:val="21"/>
              </w:rPr>
            </w:pPr>
            <w:r w:rsidRPr="005204AA">
              <w:rPr>
                <w:rFonts w:ascii="UD デジタル 教科書体 NK-R" w:eastAsia="UD デジタル 教科書体 NK-R" w:hAnsi="ＭＳ 明朝" w:cs="ＭＳ 明朝" w:hint="eastAsia"/>
                <w:szCs w:val="21"/>
              </w:rPr>
              <w:t>⑤家庭での学習に配慮されているか</w:t>
            </w:r>
            <w:r>
              <w:rPr>
                <w:rFonts w:ascii="UD デジタル 教科書体 NK-R" w:eastAsia="UD デジタル 教科書体 NK-R" w:hAnsi="ＭＳ 明朝" w:cs="ＭＳ 明朝" w:hint="eastAsia"/>
                <w:szCs w:val="21"/>
              </w:rPr>
              <w:t>。</w:t>
            </w:r>
          </w:p>
        </w:tc>
        <w:tc>
          <w:tcPr>
            <w:tcW w:w="3118" w:type="dxa"/>
          </w:tcPr>
          <w:p w14:paraId="11FB524F" w14:textId="77777777" w:rsidR="004D092A" w:rsidRPr="005204AA" w:rsidRDefault="005204AA" w:rsidP="00690947">
            <w:pPr>
              <w:spacing w:line="300" w:lineRule="exact"/>
              <w:ind w:left="204" w:hangingChars="97" w:hanging="204"/>
              <w:rPr>
                <w:rFonts w:ascii="UD デジタル 教科書体 NK-R" w:eastAsia="UD デジタル 教科書体 NK-R"/>
                <w:szCs w:val="21"/>
              </w:rPr>
            </w:pPr>
            <w:r w:rsidRPr="005204AA">
              <w:rPr>
                <w:rFonts w:ascii="UD デジタル 教科書体 NK-R" w:eastAsia="UD デジタル 教科書体 NK-R" w:hint="eastAsia"/>
                <w:szCs w:val="21"/>
              </w:rPr>
              <w:t>⑤生徒のつまずきに対して適切な配慮がされている。また，家庭学習で使うことができる問題が豊富に用意されている。</w:t>
            </w:r>
          </w:p>
        </w:tc>
        <w:tc>
          <w:tcPr>
            <w:tcW w:w="8789" w:type="dxa"/>
          </w:tcPr>
          <w:p w14:paraId="719162A2" w14:textId="77777777" w:rsidR="00690947" w:rsidRPr="00690947" w:rsidRDefault="00010DD3" w:rsidP="00690947">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61BE81CF">
                <v:shape id="_x0000_s1047" type="#_x0000_t75" style="position:absolute;left:0;text-align:left;margin-left:256.5pt;margin-top:9.5pt;width:143.45pt;height:47.65pt;z-index:251713536;mso-position-horizontal-relative:text;mso-position-vertical-relative:text;mso-width-relative:page;mso-height-relative:page">
                  <v:imagedata r:id="rId21" o:title=""/>
                </v:shape>
                <o:OLEObject Type="Embed" ProgID="PBrush" ShapeID="_x0000_s1047" DrawAspect="Content" ObjectID="_1648107775" r:id="rId22"/>
              </w:object>
            </w:r>
            <w:r w:rsidR="00690947" w:rsidRPr="00690947">
              <w:rPr>
                <w:rFonts w:ascii="UD デジタル 教科書体 NK-R" w:eastAsia="UD デジタル 教科書体 NK-R" w:hint="eastAsia"/>
                <w:color w:val="000000" w:themeColor="text1"/>
                <w:szCs w:val="21"/>
              </w:rPr>
              <w:t>●ふりかえりの機会が適切に配置されています。</w:t>
            </w:r>
          </w:p>
          <w:p w14:paraId="7181DB0F" w14:textId="77777777" w:rsidR="004D092A"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 ノートのとり方について，巻頭にまとめられています。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また，本文中にも，具体的な注意点が示されています。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〔1年p.102，p.129〕など</w:t>
            </w:r>
          </w:p>
        </w:tc>
      </w:tr>
      <w:tr w:rsidR="004D092A" w:rsidRPr="00F01570" w14:paraId="519FEEC4" w14:textId="77777777" w:rsidTr="003C74AF">
        <w:trPr>
          <w:cantSplit/>
          <w:trHeight w:val="233"/>
        </w:trPr>
        <w:tc>
          <w:tcPr>
            <w:tcW w:w="704" w:type="dxa"/>
            <w:vMerge/>
            <w:textDirection w:val="tbRlV"/>
            <w:vAlign w:val="center"/>
          </w:tcPr>
          <w:p w14:paraId="11695F90" w14:textId="77777777" w:rsidR="004D092A" w:rsidRPr="00F01570" w:rsidRDefault="004D092A" w:rsidP="004D092A">
            <w:pPr>
              <w:spacing w:line="300" w:lineRule="exact"/>
              <w:ind w:left="113" w:right="113"/>
              <w:rPr>
                <w:rFonts w:ascii="UD デジタル 教科書体 NK-R" w:eastAsia="UD デジタル 教科書体 NK-R" w:hAnsiTheme="majorEastAsia"/>
                <w:szCs w:val="21"/>
              </w:rPr>
            </w:pPr>
          </w:p>
        </w:tc>
        <w:tc>
          <w:tcPr>
            <w:tcW w:w="3119" w:type="dxa"/>
          </w:tcPr>
          <w:p w14:paraId="1283CA6B" w14:textId="77777777" w:rsidR="004D092A" w:rsidRPr="00F01570" w:rsidRDefault="00690947" w:rsidP="004D092A">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⑥学習評価に配慮されているか</w:t>
            </w:r>
            <w:r>
              <w:rPr>
                <w:rFonts w:ascii="UD デジタル 教科書体 NK-R" w:eastAsia="UD デジタル 教科書体 NK-R" w:hAnsi="ＭＳ 明朝" w:cs="ＭＳ 明朝" w:hint="eastAsia"/>
                <w:szCs w:val="21"/>
              </w:rPr>
              <w:t>。</w:t>
            </w:r>
          </w:p>
        </w:tc>
        <w:tc>
          <w:tcPr>
            <w:tcW w:w="3118" w:type="dxa"/>
          </w:tcPr>
          <w:p w14:paraId="64F919B3" w14:textId="77777777" w:rsidR="004D092A" w:rsidRPr="00F01570"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⑥各観点がバランスよく配置されていて，評価しやすいつくりになっている。また，生徒が理解度や活動内容を自己評価できるようになっている。</w:t>
            </w:r>
          </w:p>
        </w:tc>
        <w:tc>
          <w:tcPr>
            <w:tcW w:w="8789" w:type="dxa"/>
          </w:tcPr>
          <w:p w14:paraId="435BD606" w14:textId="77777777"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●「知識・技能」「思考・判断・表現」「主体的に学習に取り組む態度」の3つの観点に対応した力が同時に向上するようになっています。</w:t>
            </w:r>
          </w:p>
          <w:p w14:paraId="352E7088" w14:textId="77777777" w:rsidR="004D092A"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●授業中の活動について，生徒が自身で評価・改善できるように，各学年の後見返しに到達目標を掲載しています。</w:t>
            </w:r>
          </w:p>
        </w:tc>
      </w:tr>
    </w:tbl>
    <w:p w14:paraId="7F97BB7A" w14:textId="77777777" w:rsidR="001C3288" w:rsidRPr="00690947" w:rsidRDefault="00463AC4" w:rsidP="00F01570">
      <w:pPr>
        <w:widowControl/>
        <w:spacing w:line="300" w:lineRule="exact"/>
        <w:jc w:val="left"/>
        <w:rPr>
          <w:rFonts w:ascii="UD デジタル 教科書体 NK-R" w:eastAsia="UD デジタル 教科書体 NK-R"/>
          <w:sz w:val="28"/>
          <w:szCs w:val="28"/>
        </w:rPr>
      </w:pPr>
      <w:r w:rsidRPr="00F01570">
        <w:rPr>
          <w:rFonts w:ascii="UD デジタル 教科書体 NK-R" w:eastAsia="UD デジタル 教科書体 NK-R" w:hAnsiTheme="majorEastAsia" w:hint="eastAsia"/>
          <w:szCs w:val="21"/>
        </w:rPr>
        <w:br w:type="page"/>
      </w:r>
      <w:r w:rsidR="001C3288" w:rsidRPr="00690947">
        <w:rPr>
          <w:rFonts w:ascii="UD デジタル 教科書体 NK-R" w:eastAsia="UD デジタル 教科書体 NK-R" w:hAnsiTheme="majorEastAsia" w:hint="eastAsia"/>
          <w:sz w:val="28"/>
          <w:szCs w:val="28"/>
        </w:rPr>
        <w:lastRenderedPageBreak/>
        <w:t>◆教科書の構成上のくふう</w:t>
      </w:r>
    </w:p>
    <w:tbl>
      <w:tblPr>
        <w:tblStyle w:val="a3"/>
        <w:tblpPr w:leftFromText="142" w:rightFromText="142" w:vertAnchor="text" w:horzAnchor="margin" w:tblpY="269"/>
        <w:tblW w:w="15730" w:type="dxa"/>
        <w:tblCellMar>
          <w:top w:w="57" w:type="dxa"/>
        </w:tblCellMar>
        <w:tblLook w:val="04A0" w:firstRow="1" w:lastRow="0" w:firstColumn="1" w:lastColumn="0" w:noHBand="0" w:noVBand="1"/>
      </w:tblPr>
      <w:tblGrid>
        <w:gridCol w:w="704"/>
        <w:gridCol w:w="3119"/>
        <w:gridCol w:w="3118"/>
        <w:gridCol w:w="8789"/>
      </w:tblGrid>
      <w:tr w:rsidR="00690947" w:rsidRPr="00F01570" w14:paraId="0664E28D" w14:textId="77777777" w:rsidTr="00E4619D">
        <w:trPr>
          <w:cantSplit/>
          <w:trHeight w:val="216"/>
        </w:trPr>
        <w:tc>
          <w:tcPr>
            <w:tcW w:w="704" w:type="dxa"/>
            <w:shd w:val="pct10" w:color="auto" w:fill="auto"/>
            <w:vAlign w:val="center"/>
          </w:tcPr>
          <w:p w14:paraId="7B003532"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項目</w:t>
            </w:r>
          </w:p>
        </w:tc>
        <w:tc>
          <w:tcPr>
            <w:tcW w:w="3119" w:type="dxa"/>
            <w:shd w:val="pct10" w:color="auto" w:fill="auto"/>
          </w:tcPr>
          <w:p w14:paraId="5205C55C"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pct10" w:color="auto" w:fill="auto"/>
          </w:tcPr>
          <w:p w14:paraId="4271408D"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pct10" w:color="auto" w:fill="auto"/>
          </w:tcPr>
          <w:p w14:paraId="0DC62ACE" w14:textId="77777777" w:rsidR="00690947" w:rsidRPr="00F01570" w:rsidRDefault="00690947" w:rsidP="00690947">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8D4B29" w:rsidRPr="00F01570" w14:paraId="2EE4EB5E" w14:textId="77777777" w:rsidTr="00E97E31">
        <w:trPr>
          <w:cantSplit/>
          <w:trHeight w:val="323"/>
        </w:trPr>
        <w:tc>
          <w:tcPr>
            <w:tcW w:w="704" w:type="dxa"/>
            <w:vMerge w:val="restart"/>
            <w:textDirection w:val="tbRlV"/>
            <w:vAlign w:val="center"/>
          </w:tcPr>
          <w:p w14:paraId="6753FA29" w14:textId="77777777" w:rsidR="008D4B29" w:rsidRPr="00F01570" w:rsidRDefault="008D4B29"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内容の程度</w:t>
            </w:r>
          </w:p>
        </w:tc>
        <w:tc>
          <w:tcPr>
            <w:tcW w:w="3119" w:type="dxa"/>
          </w:tcPr>
          <w:p w14:paraId="1BB0E6EA" w14:textId="77777777" w:rsidR="008D4B29" w:rsidRPr="00F01570" w:rsidRDefault="00690947" w:rsidP="00690947">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①既習の内容との関連がわかるようになっているか。</w:t>
            </w:r>
          </w:p>
        </w:tc>
        <w:tc>
          <w:tcPr>
            <w:tcW w:w="3118" w:type="dxa"/>
          </w:tcPr>
          <w:p w14:paraId="6C9767B0" w14:textId="77777777" w:rsidR="008D4B29"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①既習の内容とのつながりがわかるように記述されている。</w:t>
            </w:r>
          </w:p>
        </w:tc>
        <w:tc>
          <w:tcPr>
            <w:tcW w:w="8789" w:type="dxa"/>
          </w:tcPr>
          <w:p w14:paraId="0771AC20" w14:textId="77777777" w:rsidR="008D4B29"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●既習の考え方と共通するところや異なるところを，本文で取り上げるようにしています。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〔1年p.159〕〔2年p.44〕〔3年p.31〕など</w:t>
            </w:r>
          </w:p>
        </w:tc>
      </w:tr>
      <w:tr w:rsidR="008D4B29" w:rsidRPr="00F01570" w14:paraId="01B10D5A" w14:textId="77777777" w:rsidTr="00E97E31">
        <w:trPr>
          <w:cantSplit/>
          <w:trHeight w:val="323"/>
        </w:trPr>
        <w:tc>
          <w:tcPr>
            <w:tcW w:w="704" w:type="dxa"/>
            <w:vMerge/>
            <w:textDirection w:val="tbRlV"/>
            <w:vAlign w:val="center"/>
          </w:tcPr>
          <w:p w14:paraId="1F264147" w14:textId="77777777" w:rsidR="008D4B29" w:rsidRPr="00F01570" w:rsidRDefault="008D4B29" w:rsidP="00F01570">
            <w:pPr>
              <w:spacing w:line="300" w:lineRule="exact"/>
              <w:ind w:left="113" w:right="113"/>
              <w:rPr>
                <w:rFonts w:ascii="UD デジタル 教科書体 NK-R" w:eastAsia="UD デジタル 教科書体 NK-R" w:hAnsiTheme="majorEastAsia"/>
                <w:szCs w:val="21"/>
              </w:rPr>
            </w:pPr>
          </w:p>
        </w:tc>
        <w:tc>
          <w:tcPr>
            <w:tcW w:w="3119" w:type="dxa"/>
          </w:tcPr>
          <w:p w14:paraId="19A30940" w14:textId="77777777" w:rsidR="008D4B29" w:rsidRPr="00690947"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②丁寧な記述で説明されているか。</w:t>
            </w:r>
          </w:p>
        </w:tc>
        <w:tc>
          <w:tcPr>
            <w:tcW w:w="3118" w:type="dxa"/>
          </w:tcPr>
          <w:p w14:paraId="1EA6A888" w14:textId="77777777" w:rsidR="008D4B29"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②例や問が適切に配置されている。また，本文の説明が丁寧である。</w:t>
            </w:r>
          </w:p>
        </w:tc>
        <w:tc>
          <w:tcPr>
            <w:tcW w:w="8789" w:type="dxa"/>
          </w:tcPr>
          <w:p w14:paraId="7A9C196F" w14:textId="77777777" w:rsidR="00690947"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●例と問にギャップがないように配慮しています。また，本文の説明は極力丁寧に記述しています。</w:t>
            </w:r>
          </w:p>
          <w:p w14:paraId="5188A1B9" w14:textId="77777777" w:rsidR="0070268C"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●小学校での定着不足を考慮して，1年2章「文字と式」で文字を学ぶまでは，文字の代わりに□や○を用いるようにしています。〔1年p.30，p.42，p.51〕</w:t>
            </w:r>
          </w:p>
        </w:tc>
      </w:tr>
      <w:tr w:rsidR="007B126C" w:rsidRPr="00F01570" w14:paraId="7218B231" w14:textId="77777777" w:rsidTr="00E97E31">
        <w:trPr>
          <w:cantSplit/>
          <w:trHeight w:val="323"/>
        </w:trPr>
        <w:tc>
          <w:tcPr>
            <w:tcW w:w="704" w:type="dxa"/>
            <w:vMerge/>
            <w:textDirection w:val="tbRlV"/>
            <w:vAlign w:val="center"/>
          </w:tcPr>
          <w:p w14:paraId="0059F2B1" w14:textId="77777777" w:rsidR="007B126C" w:rsidRPr="00F01570" w:rsidRDefault="007B126C" w:rsidP="00F01570">
            <w:pPr>
              <w:spacing w:line="300" w:lineRule="exact"/>
              <w:ind w:left="113" w:right="113"/>
              <w:rPr>
                <w:rFonts w:ascii="UD デジタル 教科書体 NK-R" w:eastAsia="UD デジタル 教科書体 NK-R" w:hAnsiTheme="majorEastAsia"/>
                <w:szCs w:val="21"/>
              </w:rPr>
            </w:pPr>
          </w:p>
        </w:tc>
        <w:tc>
          <w:tcPr>
            <w:tcW w:w="3119" w:type="dxa"/>
          </w:tcPr>
          <w:p w14:paraId="15C01E3D" w14:textId="77777777" w:rsidR="007B126C" w:rsidRPr="00F01570"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③程度の高い内容まで扱われているか。</w:t>
            </w:r>
          </w:p>
        </w:tc>
        <w:tc>
          <w:tcPr>
            <w:tcW w:w="3118" w:type="dxa"/>
          </w:tcPr>
          <w:p w14:paraId="0654BB89" w14:textId="77777777" w:rsidR="007B126C"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③先の学年の内容や，高度な内容にも触れられるようになっている。</w:t>
            </w:r>
          </w:p>
        </w:tc>
        <w:tc>
          <w:tcPr>
            <w:tcW w:w="8789" w:type="dxa"/>
          </w:tcPr>
          <w:p w14:paraId="7BAB34E2" w14:textId="77777777" w:rsidR="007B126C" w:rsidRPr="00690947" w:rsidRDefault="00690947" w:rsidP="00F01570">
            <w:pPr>
              <w:spacing w:line="300" w:lineRule="exact"/>
              <w:ind w:left="204" w:hangingChars="97" w:hanging="204"/>
              <w:rPr>
                <w:rFonts w:ascii="UD デジタル 教科書体 NK-R" w:eastAsia="UD デジタル 教科書体 NK-R" w:hAnsi="HG丸ｺﾞｼｯｸM-PRO"/>
                <w:szCs w:val="21"/>
              </w:rPr>
            </w:pPr>
            <w:r w:rsidRPr="00690947">
              <w:rPr>
                <w:rFonts w:ascii="UD デジタル 教科書体 NK-R" w:eastAsia="UD デジタル 教科書体 NK-R" w:hAnsi="HG丸ｺﾞｼｯｸM-PRO" w:hint="eastAsia"/>
                <w:szCs w:val="21"/>
              </w:rPr>
              <w:t>●数学に興味をもつ生徒に向けて，より高度な内容を扱っています。</w:t>
            </w:r>
            <w:r>
              <w:rPr>
                <w:rFonts w:ascii="UD デジタル 教科書体 NK-R" w:eastAsia="UD デジタル 教科書体 NK-R" w:hAnsi="HG丸ｺﾞｼｯｸM-PRO"/>
                <w:szCs w:val="21"/>
              </w:rPr>
              <w:br/>
            </w:r>
            <w:r w:rsidRPr="00690947">
              <w:rPr>
                <w:rFonts w:ascii="UD デジタル 教科書体 NK-R" w:eastAsia="UD デジタル 教科書体 NK-R" w:hAnsi="HG丸ｺﾞｼｯｸM-PRO" w:hint="eastAsia"/>
                <w:szCs w:val="21"/>
              </w:rPr>
              <w:t>〔1年p.94-95〕〔3年p.122〕</w:t>
            </w:r>
          </w:p>
        </w:tc>
      </w:tr>
      <w:tr w:rsidR="006469B1" w:rsidRPr="00F01570" w14:paraId="30D9B7E5" w14:textId="77777777" w:rsidTr="00E97E31">
        <w:trPr>
          <w:cantSplit/>
          <w:trHeight w:val="323"/>
        </w:trPr>
        <w:tc>
          <w:tcPr>
            <w:tcW w:w="704" w:type="dxa"/>
            <w:vMerge w:val="restart"/>
            <w:textDirection w:val="tbRlV"/>
            <w:vAlign w:val="center"/>
          </w:tcPr>
          <w:p w14:paraId="3878F7D0" w14:textId="77777777" w:rsidR="006469B1" w:rsidRPr="00F01570" w:rsidRDefault="006469B1"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組織・配列</w:t>
            </w:r>
          </w:p>
        </w:tc>
        <w:tc>
          <w:tcPr>
            <w:tcW w:w="3119" w:type="dxa"/>
          </w:tcPr>
          <w:p w14:paraId="13C7C3B4" w14:textId="77777777" w:rsidR="006469B1" w:rsidRPr="00F01570" w:rsidRDefault="00690947" w:rsidP="00690947">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①生徒にとって学びやすい構成になっているか。</w:t>
            </w:r>
          </w:p>
        </w:tc>
        <w:tc>
          <w:tcPr>
            <w:tcW w:w="3118" w:type="dxa"/>
          </w:tcPr>
          <w:p w14:paraId="71AB7B66" w14:textId="77777777" w:rsidR="006469B1"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①本冊と別冊の２部構成によって資質・能力を確実に高められるようになっている。別冊は運用しやすいつくりになっている。</w:t>
            </w:r>
          </w:p>
        </w:tc>
        <w:tc>
          <w:tcPr>
            <w:tcW w:w="8789" w:type="dxa"/>
          </w:tcPr>
          <w:p w14:paraId="5AA9DBEF" w14:textId="77777777" w:rsidR="00690947" w:rsidRPr="00690947" w:rsidRDefault="00010DD3" w:rsidP="00690947">
            <w:pPr>
              <w:spacing w:line="300" w:lineRule="exact"/>
              <w:ind w:left="204" w:hangingChars="97" w:hanging="204"/>
              <w:rPr>
                <w:rFonts w:ascii="UD デジタル 教科書体 NK-R" w:eastAsia="UD デジタル 教科書体 NK-R"/>
                <w:color w:val="000000" w:themeColor="text1"/>
                <w:szCs w:val="21"/>
              </w:rPr>
            </w:pPr>
            <w:r>
              <w:rPr>
                <w:noProof/>
              </w:rPr>
              <w:object w:dxaOrig="1440" w:dyaOrig="1440" w14:anchorId="6486C9AC">
                <v:shape id="_x0000_s1048" type="#_x0000_t75" style="position:absolute;left:0;text-align:left;margin-left:346pt;margin-top:.35pt;width:54.75pt;height:29.6pt;z-index:251715584;mso-position-horizontal-relative:text;mso-position-vertical-relative:text;mso-width-relative:page;mso-height-relative:page">
                  <v:imagedata r:id="rId23" o:title=""/>
                </v:shape>
                <o:OLEObject Type="Embed" ProgID="PBrush" ShapeID="_x0000_s1048" DrawAspect="Content" ObjectID="_1648107776" r:id="rId24"/>
              </w:object>
            </w:r>
            <w:r w:rsidR="00690947" w:rsidRPr="00690947">
              <w:rPr>
                <w:rFonts w:ascii="UD デジタル 教科書体 NK-R" w:eastAsia="UD デジタル 教科書体 NK-R" w:hint="eastAsia"/>
                <w:color w:val="000000" w:themeColor="text1"/>
                <w:szCs w:val="21"/>
              </w:rPr>
              <w:t>●別冊を運用するタイミングが本冊に示されていて，効果的なタイミングで</w:t>
            </w:r>
            <w:r w:rsidR="00690947">
              <w:rPr>
                <w:rFonts w:ascii="UD デジタル 教科書体 NK-R" w:eastAsia="UD デジタル 教科書体 NK-R"/>
                <w:color w:val="000000" w:themeColor="text1"/>
                <w:szCs w:val="21"/>
              </w:rPr>
              <w:br/>
            </w:r>
            <w:r w:rsidR="00690947" w:rsidRPr="00690947">
              <w:rPr>
                <w:rFonts w:ascii="UD デジタル 教科書体 NK-R" w:eastAsia="UD デジタル 教科書体 NK-R" w:hint="eastAsia"/>
                <w:color w:val="000000" w:themeColor="text1"/>
                <w:szCs w:val="21"/>
              </w:rPr>
              <w:t>活用することができます。また，別冊には関連する本冊の紙面が示され，</w:t>
            </w:r>
            <w:r w:rsidR="00690947">
              <w:rPr>
                <w:rFonts w:ascii="UD デジタル 教科書体 NK-R" w:eastAsia="UD デジタル 教科書体 NK-R"/>
                <w:color w:val="000000" w:themeColor="text1"/>
                <w:szCs w:val="21"/>
              </w:rPr>
              <w:br/>
            </w:r>
            <w:r w:rsidR="00690947" w:rsidRPr="00690947">
              <w:rPr>
                <w:rFonts w:ascii="UD デジタル 教科書体 NK-R" w:eastAsia="UD デジタル 教科書体 NK-R" w:hint="eastAsia"/>
                <w:color w:val="000000" w:themeColor="text1"/>
                <w:szCs w:val="21"/>
              </w:rPr>
              <w:t>単体での運用がしやすくなっています。</w:t>
            </w:r>
          </w:p>
          <w:p w14:paraId="41673E9C" w14:textId="77777777" w:rsidR="000367A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●分冊になっていることで，必要のないときは持ち運びを軽くすることができます。別冊はワークシート付きで準備なく活用できることに加えて，課題に取り組んだあとには提出させることができます。</w:t>
            </w:r>
          </w:p>
        </w:tc>
      </w:tr>
      <w:tr w:rsidR="00281D1B" w:rsidRPr="00F01570" w14:paraId="12AAB700" w14:textId="77777777" w:rsidTr="00E97E31">
        <w:trPr>
          <w:cantSplit/>
          <w:trHeight w:val="323"/>
        </w:trPr>
        <w:tc>
          <w:tcPr>
            <w:tcW w:w="704" w:type="dxa"/>
            <w:vMerge/>
            <w:textDirection w:val="tbRlV"/>
            <w:vAlign w:val="center"/>
          </w:tcPr>
          <w:p w14:paraId="2B70A223"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p>
        </w:tc>
        <w:tc>
          <w:tcPr>
            <w:tcW w:w="3119" w:type="dxa"/>
          </w:tcPr>
          <w:p w14:paraId="1B08D94E" w14:textId="77777777" w:rsidR="00281D1B" w:rsidRPr="00F01570"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②内容の系統性に配慮されているか。</w:t>
            </w:r>
          </w:p>
        </w:tc>
        <w:tc>
          <w:tcPr>
            <w:tcW w:w="3118" w:type="dxa"/>
          </w:tcPr>
          <w:p w14:paraId="3D854ED7" w14:textId="77777777" w:rsidR="00281D1B" w:rsidRPr="00F01570"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②新しい学習内容に関連する既習事項を取り扱い，系統性を意識しながら意欲をもって学ぶことができるようになっている。</w:t>
            </w:r>
          </w:p>
        </w:tc>
        <w:tc>
          <w:tcPr>
            <w:tcW w:w="8789" w:type="dxa"/>
          </w:tcPr>
          <w:p w14:paraId="3E2E6F37" w14:textId="77777777"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●同じ教材を続けて用いることで，学ぶ内容がつながるようにくふうしています。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〔1年p.124-128，p.226-237〕〔2年p.46-52，p.106-109〕</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また，前後のつながりがわかりやすくなるように，本文の導入部分をくふうしています。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〔3年p.80〕</w:t>
            </w:r>
          </w:p>
          <w:p w14:paraId="166D540B" w14:textId="77777777"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●1年「おうぎ形の弧の長さと面積」は，円錐の側面と関連させるために6章「空間図形」で扱っています。〔1年p.212-215〕</w:t>
            </w:r>
          </w:p>
          <w:p w14:paraId="7B3DF346" w14:textId="77777777" w:rsidR="00317D44"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●箱ひげ図に関連して，算数で学んだ「ドットプロット」を取り扱っています。〔2年p.177〕</w:t>
            </w:r>
          </w:p>
        </w:tc>
      </w:tr>
      <w:tr w:rsidR="00281D1B" w:rsidRPr="00F01570" w14:paraId="63E43D60" w14:textId="77777777" w:rsidTr="00E97E31">
        <w:trPr>
          <w:cantSplit/>
          <w:trHeight w:val="323"/>
        </w:trPr>
        <w:tc>
          <w:tcPr>
            <w:tcW w:w="704" w:type="dxa"/>
            <w:vMerge w:val="restart"/>
            <w:textDirection w:val="tbRlV"/>
            <w:vAlign w:val="center"/>
          </w:tcPr>
          <w:p w14:paraId="3A3B2423"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分量</w:t>
            </w:r>
          </w:p>
        </w:tc>
        <w:tc>
          <w:tcPr>
            <w:tcW w:w="3119" w:type="dxa"/>
          </w:tcPr>
          <w:p w14:paraId="09E621D8" w14:textId="77777777" w:rsidR="00281D1B" w:rsidRPr="00F01570" w:rsidRDefault="00690947" w:rsidP="00690947">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①全体は，指導時間数に合った分量になっているか。</w:t>
            </w:r>
          </w:p>
        </w:tc>
        <w:tc>
          <w:tcPr>
            <w:tcW w:w="3118" w:type="dxa"/>
          </w:tcPr>
          <w:p w14:paraId="5CAD07C0" w14:textId="77777777" w:rsidR="00281D1B"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①標準的な指導時間数に対して余裕をもった分量になっている。</w:t>
            </w:r>
          </w:p>
        </w:tc>
        <w:tc>
          <w:tcPr>
            <w:tcW w:w="8789" w:type="dxa"/>
          </w:tcPr>
          <w:p w14:paraId="750F3800" w14:textId="77777777" w:rsidR="00281D1B"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●ゆとりのある指導ができるように，配当時数には余裕をもたせています。</w:t>
            </w:r>
            <w:r>
              <w:rPr>
                <w:rFonts w:ascii="UD デジタル 教科書体 NK-R" w:eastAsia="UD デジタル 教科書体 NK-R"/>
                <w:color w:val="000000" w:themeColor="text1"/>
                <w:szCs w:val="21"/>
              </w:rPr>
              <w:br/>
            </w:r>
            <w:r w:rsidRPr="00690947">
              <w:rPr>
                <w:rFonts w:ascii="UD デジタル 教科書体 NK-R" w:eastAsia="UD デジタル 教科書体 NK-R" w:hint="eastAsia"/>
                <w:color w:val="000000" w:themeColor="text1"/>
                <w:szCs w:val="21"/>
              </w:rPr>
              <w:t>1年124時間，2年98時間，3年122時間</w:t>
            </w:r>
          </w:p>
        </w:tc>
      </w:tr>
      <w:tr w:rsidR="00281D1B" w:rsidRPr="00F01570" w14:paraId="4F75DAD3" w14:textId="77777777" w:rsidTr="00E97E31">
        <w:trPr>
          <w:cantSplit/>
          <w:trHeight w:val="323"/>
        </w:trPr>
        <w:tc>
          <w:tcPr>
            <w:tcW w:w="704" w:type="dxa"/>
            <w:vMerge/>
            <w:textDirection w:val="tbRlV"/>
            <w:vAlign w:val="center"/>
          </w:tcPr>
          <w:p w14:paraId="461382F0"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p>
        </w:tc>
        <w:tc>
          <w:tcPr>
            <w:tcW w:w="3119" w:type="dxa"/>
          </w:tcPr>
          <w:p w14:paraId="7592FCB6" w14:textId="77777777" w:rsidR="00281D1B" w:rsidRPr="00F01570" w:rsidRDefault="00690947" w:rsidP="00F01570">
            <w:pPr>
              <w:spacing w:line="300" w:lineRule="exact"/>
              <w:ind w:left="204" w:hangingChars="97" w:hanging="204"/>
              <w:rPr>
                <w:rFonts w:ascii="UD デジタル 教科書体 NK-R" w:eastAsia="UD デジタル 教科書体 NK-R" w:hAnsi="ＭＳ 明朝" w:cs="ＭＳ 明朝"/>
                <w:szCs w:val="21"/>
              </w:rPr>
            </w:pPr>
            <w:r w:rsidRPr="00690947">
              <w:rPr>
                <w:rFonts w:ascii="UD デジタル 教科書体 NK-R" w:eastAsia="UD デジタル 教科書体 NK-R" w:hAnsi="ＭＳ 明朝" w:cs="ＭＳ 明朝" w:hint="eastAsia"/>
                <w:szCs w:val="21"/>
              </w:rPr>
              <w:t>②それぞれの学習内容の分量は適切か。</w:t>
            </w:r>
          </w:p>
        </w:tc>
        <w:tc>
          <w:tcPr>
            <w:tcW w:w="3118" w:type="dxa"/>
          </w:tcPr>
          <w:p w14:paraId="22F5D5EB" w14:textId="77777777" w:rsidR="00281D1B" w:rsidRPr="00690947" w:rsidRDefault="00690947" w:rsidP="00690947">
            <w:pPr>
              <w:spacing w:line="300" w:lineRule="exact"/>
              <w:ind w:left="204" w:hangingChars="97" w:hanging="204"/>
              <w:rPr>
                <w:rFonts w:ascii="UD デジタル 教科書体 NK-R" w:eastAsia="UD デジタル 教科書体 NK-R"/>
                <w:szCs w:val="21"/>
              </w:rPr>
            </w:pPr>
            <w:r w:rsidRPr="00690947">
              <w:rPr>
                <w:rFonts w:ascii="UD デジタル 教科書体 NK-R" w:eastAsia="UD デジタル 教科書体 NK-R" w:hint="eastAsia"/>
                <w:szCs w:val="21"/>
              </w:rPr>
              <w:t>②基礎基本について十分な量が確保されているとともに，興味や進度に応じて与えることができる内容も充実している。</w:t>
            </w:r>
          </w:p>
        </w:tc>
        <w:tc>
          <w:tcPr>
            <w:tcW w:w="8789" w:type="dxa"/>
          </w:tcPr>
          <w:p w14:paraId="4C1C5F54" w14:textId="77777777" w:rsidR="00690947" w:rsidRPr="00690947" w:rsidRDefault="00690947" w:rsidP="00690947">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●基本的な計算を必ず習得できるように，「問」「確認問題」「章の問題」「チャレンジ編」に分け，十分な量の問題を収録しています。また，補充問題として，デジタルコンテンツを用意しています。</w:t>
            </w:r>
          </w:p>
          <w:p w14:paraId="7781F3E0" w14:textId="77777777" w:rsidR="00D464DD" w:rsidRPr="00690947" w:rsidRDefault="00690947" w:rsidP="00BC0DA4">
            <w:pPr>
              <w:spacing w:line="300" w:lineRule="exact"/>
              <w:ind w:left="204" w:hangingChars="97" w:hanging="204"/>
              <w:rPr>
                <w:rFonts w:ascii="UD デジタル 教科書体 NK-R" w:eastAsia="UD デジタル 教科書体 NK-R"/>
                <w:color w:val="000000" w:themeColor="text1"/>
                <w:szCs w:val="21"/>
              </w:rPr>
            </w:pPr>
            <w:r w:rsidRPr="00690947">
              <w:rPr>
                <w:rFonts w:ascii="UD デジタル 教科書体 NK-R" w:eastAsia="UD デジタル 教科書体 NK-R" w:hint="eastAsia"/>
                <w:color w:val="000000" w:themeColor="text1"/>
                <w:szCs w:val="21"/>
              </w:rPr>
              <w:t>●活動的な題材を中心とした「○○しよう」や，興味をもって読み進められる「数学旅行」など，意欲のある生徒に向けた要素を充実させています。</w:t>
            </w:r>
          </w:p>
        </w:tc>
      </w:tr>
      <w:tr w:rsidR="00BC0DA4" w:rsidRPr="00F01570" w14:paraId="43B6D495" w14:textId="77777777" w:rsidTr="00BC0DA4">
        <w:trPr>
          <w:cantSplit/>
          <w:trHeight w:val="323"/>
        </w:trPr>
        <w:tc>
          <w:tcPr>
            <w:tcW w:w="704" w:type="dxa"/>
            <w:shd w:val="clear" w:color="auto" w:fill="E7E6E6" w:themeFill="background2"/>
            <w:vAlign w:val="center"/>
          </w:tcPr>
          <w:p w14:paraId="7758B3A1"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E7E6E6" w:themeFill="background2"/>
          </w:tcPr>
          <w:p w14:paraId="20F025AB"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E7E6E6" w:themeFill="background2"/>
          </w:tcPr>
          <w:p w14:paraId="37E1E677"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E7E6E6" w:themeFill="background2"/>
          </w:tcPr>
          <w:p w14:paraId="705338CC" w14:textId="77777777" w:rsidR="00BC0DA4" w:rsidRPr="00F01570" w:rsidRDefault="00BC0DA4" w:rsidP="00BC0DA4">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C82CDA" w:rsidRPr="00F01570" w14:paraId="3F3EBC6F" w14:textId="77777777" w:rsidTr="00E97E31">
        <w:trPr>
          <w:cantSplit/>
          <w:trHeight w:val="323"/>
        </w:trPr>
        <w:tc>
          <w:tcPr>
            <w:tcW w:w="704" w:type="dxa"/>
            <w:vMerge w:val="restart"/>
            <w:textDirection w:val="tbRlV"/>
            <w:vAlign w:val="center"/>
          </w:tcPr>
          <w:p w14:paraId="58063650" w14:textId="77777777" w:rsidR="00C82CDA" w:rsidRPr="00F01570" w:rsidRDefault="00C82CDA"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創意工夫</w:t>
            </w:r>
          </w:p>
        </w:tc>
        <w:tc>
          <w:tcPr>
            <w:tcW w:w="3119" w:type="dxa"/>
          </w:tcPr>
          <w:p w14:paraId="015E8145" w14:textId="77777777" w:rsidR="00C82CDA" w:rsidRPr="00F01570" w:rsidRDefault="00BC0DA4" w:rsidP="00F0157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①思考力が身につくようになっているか。</w:t>
            </w:r>
          </w:p>
        </w:tc>
        <w:tc>
          <w:tcPr>
            <w:tcW w:w="3118" w:type="dxa"/>
          </w:tcPr>
          <w:p w14:paraId="2191DE41" w14:textId="77777777" w:rsidR="00C82CDA" w:rsidRPr="00F01570"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①数学的活動を通して，生徒がつねに考えながら学ぶことができるようにくふうされている。</w:t>
            </w:r>
          </w:p>
        </w:tc>
        <w:tc>
          <w:tcPr>
            <w:tcW w:w="8789" w:type="dxa"/>
          </w:tcPr>
          <w:p w14:paraId="74082134" w14:textId="77777777" w:rsidR="00BC0DA4"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●生徒キャラクター「ひびき・まなと・みか・かんな」の対話や先生キャラクターの助言を通して，生徒がそれぞれの学習内容を深く考えながら身につけることができるようになっています。</w:t>
            </w:r>
          </w:p>
          <w:p w14:paraId="76EEB911" w14:textId="77777777" w:rsidR="00AD5708"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●学習内容の練習にあたる「問」以外に，生徒に別の視点から考えさせるような「問」を豊富に設けています。　〔1年p.201 問4〕〔2年p.63 問5〕〔3年p.35 問4〕など</w:t>
            </w:r>
          </w:p>
        </w:tc>
      </w:tr>
      <w:tr w:rsidR="00C82CDA" w:rsidRPr="00F01570" w14:paraId="2684736F" w14:textId="77777777" w:rsidTr="00E97E31">
        <w:trPr>
          <w:cantSplit/>
          <w:trHeight w:val="323"/>
        </w:trPr>
        <w:tc>
          <w:tcPr>
            <w:tcW w:w="704" w:type="dxa"/>
            <w:vMerge/>
            <w:textDirection w:val="tbRlV"/>
            <w:vAlign w:val="center"/>
          </w:tcPr>
          <w:p w14:paraId="64CFC085" w14:textId="77777777" w:rsidR="00C82CDA" w:rsidRPr="00F01570" w:rsidRDefault="00C82CDA" w:rsidP="00F01570">
            <w:pPr>
              <w:spacing w:line="300" w:lineRule="exact"/>
              <w:ind w:left="113" w:right="113"/>
              <w:rPr>
                <w:rFonts w:ascii="UD デジタル 教科書体 NK-R" w:eastAsia="UD デジタル 教科書体 NK-R" w:hAnsiTheme="majorEastAsia"/>
                <w:szCs w:val="21"/>
              </w:rPr>
            </w:pPr>
          </w:p>
        </w:tc>
        <w:tc>
          <w:tcPr>
            <w:tcW w:w="3119" w:type="dxa"/>
          </w:tcPr>
          <w:p w14:paraId="11199220" w14:textId="77777777" w:rsidR="00C82CDA" w:rsidRPr="00F01570" w:rsidRDefault="00BC0DA4" w:rsidP="00F0157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②授業での使用に配慮されているか。</w:t>
            </w:r>
          </w:p>
        </w:tc>
        <w:tc>
          <w:tcPr>
            <w:tcW w:w="3118" w:type="dxa"/>
          </w:tcPr>
          <w:p w14:paraId="1D078701" w14:textId="77777777" w:rsidR="00C82CDA" w:rsidRPr="00BC0DA4" w:rsidRDefault="00BC0DA4" w:rsidP="00F0157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②授業での使用がじゅうぶん考慮されている。</w:t>
            </w:r>
          </w:p>
        </w:tc>
        <w:tc>
          <w:tcPr>
            <w:tcW w:w="8789" w:type="dxa"/>
          </w:tcPr>
          <w:p w14:paraId="44D2FFBD" w14:textId="77777777" w:rsidR="00BC0DA4" w:rsidRPr="00BC0DA4"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●極力，ページ途中で項目が始まらないようにくふうしています。</w:t>
            </w:r>
          </w:p>
          <w:p w14:paraId="6DA9CF59" w14:textId="77777777" w:rsidR="00C82CDA" w:rsidRPr="00F01570"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●グラフをかいたり，作図を行ったりする場面など，実際に教科書に書きこむ可能性のあるものは，なるべく紙面の外側にくるように配置しています。〔1年p.138，176〕など</w:t>
            </w:r>
          </w:p>
        </w:tc>
      </w:tr>
      <w:tr w:rsidR="00C82CDA" w:rsidRPr="00F01570" w14:paraId="69C7590F" w14:textId="77777777" w:rsidTr="00E97E31">
        <w:trPr>
          <w:cantSplit/>
          <w:trHeight w:val="323"/>
        </w:trPr>
        <w:tc>
          <w:tcPr>
            <w:tcW w:w="704" w:type="dxa"/>
            <w:vMerge/>
            <w:textDirection w:val="tbRlV"/>
            <w:vAlign w:val="center"/>
          </w:tcPr>
          <w:p w14:paraId="424D2498" w14:textId="77777777" w:rsidR="00C82CDA" w:rsidRPr="00F01570" w:rsidRDefault="00C82CDA" w:rsidP="00F01570">
            <w:pPr>
              <w:spacing w:line="300" w:lineRule="exact"/>
              <w:ind w:left="113" w:right="113"/>
              <w:rPr>
                <w:rFonts w:ascii="UD デジタル 教科書体 NK-R" w:eastAsia="UD デジタル 教科書体 NK-R" w:hAnsiTheme="majorEastAsia"/>
                <w:szCs w:val="21"/>
              </w:rPr>
            </w:pPr>
          </w:p>
        </w:tc>
        <w:tc>
          <w:tcPr>
            <w:tcW w:w="3119" w:type="dxa"/>
          </w:tcPr>
          <w:p w14:paraId="2481A8B2" w14:textId="77777777" w:rsidR="00936B0D" w:rsidRPr="00F01570" w:rsidRDefault="00BC0DA4" w:rsidP="00F0157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③構成上のくふうがあるか</w:t>
            </w:r>
            <w:r>
              <w:rPr>
                <w:rFonts w:ascii="UD デジタル 教科書体 NK-R" w:eastAsia="UD デジタル 教科書体 NK-R" w:hAnsi="ＭＳ 明朝" w:cs="ＭＳ 明朝" w:hint="eastAsia"/>
                <w:szCs w:val="21"/>
              </w:rPr>
              <w:t>。</w:t>
            </w:r>
          </w:p>
        </w:tc>
        <w:tc>
          <w:tcPr>
            <w:tcW w:w="3118" w:type="dxa"/>
          </w:tcPr>
          <w:p w14:paraId="1D318776" w14:textId="77777777" w:rsidR="00C82CDA" w:rsidRPr="00BC0DA4"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③学習内容全体を見通す場面が設けられている。また，巻末付録に活動用の教具がついている。</w:t>
            </w:r>
          </w:p>
        </w:tc>
        <w:tc>
          <w:tcPr>
            <w:tcW w:w="8789" w:type="dxa"/>
          </w:tcPr>
          <w:p w14:paraId="102688B2" w14:textId="77777777" w:rsidR="00BC0DA4"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●証明のしくみをまとめたページ，関数の内容全体をまとめたページを設けています。</w:t>
            </w:r>
            <w:r>
              <w:rPr>
                <w:rFonts w:ascii="UD デジタル 教科書体 NK-R" w:eastAsia="UD デジタル 教科書体 NK-R" w:hAnsi="HG丸ｺﾞｼｯｸM-PRO"/>
                <w:color w:val="000000" w:themeColor="text1"/>
                <w:szCs w:val="21"/>
              </w:rPr>
              <w:br/>
            </w:r>
            <w:r w:rsidRPr="00BC0DA4">
              <w:rPr>
                <w:rFonts w:ascii="UD デジタル 教科書体 NK-R" w:eastAsia="UD デジタル 教科書体 NK-R" w:hAnsi="HG丸ｺﾞｼｯｸM-PRO" w:hint="eastAsia"/>
                <w:color w:val="000000" w:themeColor="text1"/>
                <w:szCs w:val="21"/>
              </w:rPr>
              <w:t>〔2年p.130-131〕〔3年p.117〕</w:t>
            </w:r>
            <w:r>
              <w:rPr>
                <w:rFonts w:ascii="UD デジタル 教科書体 NK-R" w:eastAsia="UD デジタル 教科書体 NK-R" w:hAnsi="HG丸ｺﾞｼｯｸM-PRO"/>
                <w:color w:val="000000" w:themeColor="text1"/>
                <w:szCs w:val="21"/>
              </w:rPr>
              <w:br/>
            </w:r>
            <w:r w:rsidRPr="00BC0DA4">
              <w:rPr>
                <w:rFonts w:ascii="UD デジタル 教科書体 NK-R" w:eastAsia="UD デジタル 教科書体 NK-R" w:hAnsi="HG丸ｺﾞｼｯｸM-PRO" w:hint="eastAsia"/>
                <w:color w:val="000000" w:themeColor="text1"/>
                <w:szCs w:val="21"/>
              </w:rPr>
              <w:t>また，各学年の巻末に，それまでに学んだ内容を領域別にまとめたページを設けています。</w:t>
            </w:r>
            <w:r>
              <w:rPr>
                <w:rFonts w:ascii="UD デジタル 教科書体 NK-R" w:eastAsia="UD デジタル 教科書体 NK-R" w:hAnsi="HG丸ｺﾞｼｯｸM-PRO"/>
                <w:color w:val="000000" w:themeColor="text1"/>
                <w:szCs w:val="21"/>
              </w:rPr>
              <w:br/>
            </w:r>
            <w:r w:rsidRPr="00BC0DA4">
              <w:rPr>
                <w:rFonts w:ascii="UD デジタル 教科書体 NK-R" w:eastAsia="UD デジタル 教科書体 NK-R" w:hAnsi="HG丸ｺﾞｼｯｸM-PRO" w:hint="eastAsia"/>
                <w:color w:val="000000" w:themeColor="text1"/>
                <w:szCs w:val="21"/>
              </w:rPr>
              <w:t>〔1年p.284-291〕〔2年p.228-235〕〔3年p.284-291〕</w:t>
            </w:r>
          </w:p>
          <w:p w14:paraId="3156CB70" w14:textId="77777777" w:rsidR="002601EA" w:rsidRPr="00BC0DA4" w:rsidRDefault="00BC0DA4" w:rsidP="00BC0DA4">
            <w:pPr>
              <w:spacing w:line="300" w:lineRule="exact"/>
              <w:ind w:left="204" w:hangingChars="97" w:hanging="204"/>
              <w:rPr>
                <w:rFonts w:ascii="UD デジタル 教科書体 NK-R" w:eastAsia="UD デジタル 教科書体 NK-R" w:hAnsi="HG丸ｺﾞｼｯｸM-PRO"/>
                <w:color w:val="000000" w:themeColor="text1"/>
                <w:szCs w:val="21"/>
              </w:rPr>
            </w:pPr>
            <w:r w:rsidRPr="00BC0DA4">
              <w:rPr>
                <w:rFonts w:ascii="UD デジタル 教科書体 NK-R" w:eastAsia="UD デジタル 教科書体 NK-R" w:hAnsi="HG丸ｺﾞｼｯｸM-PRO" w:hint="eastAsia"/>
                <w:color w:val="000000" w:themeColor="text1"/>
                <w:szCs w:val="21"/>
              </w:rPr>
              <w:t>●1年と3年には，活動に使える教具が付録としてついていて，原理や性質を実感しながら学ぶことができるようになっています。</w:t>
            </w:r>
          </w:p>
        </w:tc>
      </w:tr>
      <w:tr w:rsidR="00281D1B" w:rsidRPr="00F01570" w14:paraId="522EDAB5" w14:textId="77777777" w:rsidTr="00E97E31">
        <w:trPr>
          <w:cantSplit/>
          <w:trHeight w:val="323"/>
        </w:trPr>
        <w:tc>
          <w:tcPr>
            <w:tcW w:w="704" w:type="dxa"/>
            <w:vMerge w:val="restart"/>
            <w:textDirection w:val="tbRlV"/>
            <w:vAlign w:val="center"/>
          </w:tcPr>
          <w:p w14:paraId="1FB07855"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図・挿絵・写真</w:t>
            </w:r>
          </w:p>
        </w:tc>
        <w:tc>
          <w:tcPr>
            <w:tcW w:w="3119" w:type="dxa"/>
          </w:tcPr>
          <w:p w14:paraId="50050D39" w14:textId="77777777" w:rsidR="00281D1B" w:rsidRPr="00F01570" w:rsidRDefault="00BC0DA4" w:rsidP="00F0157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①図は運用面に配慮されているか。</w:t>
            </w:r>
          </w:p>
        </w:tc>
        <w:tc>
          <w:tcPr>
            <w:tcW w:w="3118" w:type="dxa"/>
          </w:tcPr>
          <w:p w14:paraId="6CD93452" w14:textId="77777777" w:rsidR="00281D1B" w:rsidRPr="00BC0DA4"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①図に添えた文字や図中の記号はなるべく大きくし，情報がわかりやすくなっている。</w:t>
            </w:r>
          </w:p>
        </w:tc>
        <w:tc>
          <w:tcPr>
            <w:tcW w:w="8789" w:type="dxa"/>
          </w:tcPr>
          <w:p w14:paraId="63B92E37" w14:textId="77777777" w:rsidR="00281D1B" w:rsidRPr="00BC0DA4" w:rsidRDefault="00BC0DA4" w:rsidP="00F01570">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●図の中にある平行マークや角の記号などをなるべく大きくしています。〔2年p.127 問3〕など</w:t>
            </w:r>
          </w:p>
        </w:tc>
      </w:tr>
      <w:tr w:rsidR="00281D1B" w:rsidRPr="00F01570" w14:paraId="31AADC52" w14:textId="77777777" w:rsidTr="00E97E31">
        <w:trPr>
          <w:cantSplit/>
          <w:trHeight w:val="323"/>
        </w:trPr>
        <w:tc>
          <w:tcPr>
            <w:tcW w:w="704" w:type="dxa"/>
            <w:vMerge/>
            <w:textDirection w:val="tbRlV"/>
            <w:vAlign w:val="center"/>
          </w:tcPr>
          <w:p w14:paraId="6A892CB7" w14:textId="77777777" w:rsidR="00281D1B" w:rsidRPr="00F01570" w:rsidRDefault="00281D1B" w:rsidP="00F01570">
            <w:pPr>
              <w:spacing w:line="300" w:lineRule="exact"/>
              <w:ind w:left="113" w:right="113"/>
              <w:rPr>
                <w:rFonts w:ascii="UD デジタル 教科書体 NK-R" w:eastAsia="UD デジタル 教科書体 NK-R" w:hAnsiTheme="majorEastAsia"/>
                <w:szCs w:val="21"/>
              </w:rPr>
            </w:pPr>
          </w:p>
        </w:tc>
        <w:tc>
          <w:tcPr>
            <w:tcW w:w="3119" w:type="dxa"/>
          </w:tcPr>
          <w:p w14:paraId="2B8555F4" w14:textId="77777777" w:rsidR="00281D1B" w:rsidRPr="00F01570" w:rsidRDefault="00BC0DA4" w:rsidP="00BC0DA4">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②図・挿絵・写真は適切かつ効果的に使われているか。</w:t>
            </w:r>
          </w:p>
        </w:tc>
        <w:tc>
          <w:tcPr>
            <w:tcW w:w="3118" w:type="dxa"/>
          </w:tcPr>
          <w:p w14:paraId="353F3394" w14:textId="77777777" w:rsidR="00281D1B" w:rsidRPr="00BC0DA4" w:rsidRDefault="00BC0DA4" w:rsidP="00BC0DA4">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②理解の助けになる図や生徒の興味につながる図・写真が使われている。</w:t>
            </w:r>
          </w:p>
        </w:tc>
        <w:tc>
          <w:tcPr>
            <w:tcW w:w="8789" w:type="dxa"/>
          </w:tcPr>
          <w:p w14:paraId="54AA889C" w14:textId="77777777" w:rsidR="00BC0DA4" w:rsidRPr="00BC0DA4" w:rsidRDefault="00BC0DA4" w:rsidP="00BC0DA4">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●視覚的に理解しやすくなるよう適切に図を用いています。</w:t>
            </w:r>
            <w:r>
              <w:rPr>
                <w:rFonts w:ascii="UD デジタル 教科書体 NK-R" w:eastAsia="UD デジタル 教科書体 NK-R"/>
                <w:color w:val="000000" w:themeColor="text1"/>
                <w:szCs w:val="21"/>
              </w:rPr>
              <w:br/>
            </w:r>
            <w:r w:rsidRPr="00BC0DA4">
              <w:rPr>
                <w:rFonts w:ascii="UD デジタル 教科書体 NK-R" w:eastAsia="UD デジタル 教科書体 NK-R" w:hint="eastAsia"/>
                <w:color w:val="000000" w:themeColor="text1"/>
                <w:szCs w:val="21"/>
              </w:rPr>
              <w:t>〔2年p.46，p.60〕</w:t>
            </w:r>
          </w:p>
          <w:p w14:paraId="2D47AC54" w14:textId="77777777" w:rsidR="00281D1B" w:rsidRPr="00BC0DA4" w:rsidRDefault="00BC0DA4" w:rsidP="00BC0DA4">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●生徒が興味をもつ図や生徒にとって身近なものの写真を，豊富に取り上げています。</w:t>
            </w:r>
            <w:r>
              <w:rPr>
                <w:rFonts w:ascii="UD デジタル 教科書体 NK-R" w:eastAsia="UD デジタル 教科書体 NK-R"/>
                <w:color w:val="000000" w:themeColor="text1"/>
                <w:szCs w:val="21"/>
              </w:rPr>
              <w:br/>
            </w:r>
            <w:r w:rsidRPr="00BC0DA4">
              <w:rPr>
                <w:rFonts w:ascii="UD デジタル 教科書体 NK-R" w:eastAsia="UD デジタル 教科書体 NK-R" w:hint="eastAsia"/>
                <w:color w:val="000000" w:themeColor="text1"/>
                <w:szCs w:val="21"/>
              </w:rPr>
              <w:t>〔1年p.168-169〕〔2年p.41〕〔3年p.162〕</w:t>
            </w:r>
          </w:p>
        </w:tc>
      </w:tr>
      <w:tr w:rsidR="00946730" w:rsidRPr="00F01570" w14:paraId="1CFF0371" w14:textId="77777777" w:rsidTr="00E97E31">
        <w:trPr>
          <w:cantSplit/>
          <w:trHeight w:val="323"/>
        </w:trPr>
        <w:tc>
          <w:tcPr>
            <w:tcW w:w="704" w:type="dxa"/>
            <w:vMerge w:val="restart"/>
            <w:textDirection w:val="tbRlV"/>
            <w:vAlign w:val="center"/>
          </w:tcPr>
          <w:p w14:paraId="02D30C69"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表記・表現</w:t>
            </w:r>
          </w:p>
        </w:tc>
        <w:tc>
          <w:tcPr>
            <w:tcW w:w="3119" w:type="dxa"/>
          </w:tcPr>
          <w:p w14:paraId="758FCAB8" w14:textId="77777777" w:rsidR="00946730" w:rsidRPr="00F01570" w:rsidRDefault="00946730" w:rsidP="00946730">
            <w:pPr>
              <w:spacing w:line="300" w:lineRule="exact"/>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①表記は読みやすくなるよう配慮されているか。</w:t>
            </w:r>
          </w:p>
        </w:tc>
        <w:tc>
          <w:tcPr>
            <w:tcW w:w="3118" w:type="dxa"/>
          </w:tcPr>
          <w:p w14:paraId="2860E5FD"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①漢字には，学習段階も考慮して，適切にふりがながつけられている。</w:t>
            </w:r>
          </w:p>
        </w:tc>
        <w:tc>
          <w:tcPr>
            <w:tcW w:w="8789" w:type="dxa"/>
          </w:tcPr>
          <w:p w14:paraId="2863F01B" w14:textId="77777777" w:rsidR="00946730" w:rsidRPr="00BC0DA4"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●漢字は当該学年までに学んだものを扱っています。また，ふりがなを多めにつけ，学びやすくなるようにしています。</w:t>
            </w:r>
          </w:p>
        </w:tc>
      </w:tr>
      <w:tr w:rsidR="00946730" w:rsidRPr="00F01570" w14:paraId="09B83934" w14:textId="77777777" w:rsidTr="00E97E31">
        <w:trPr>
          <w:cantSplit/>
          <w:trHeight w:val="323"/>
        </w:trPr>
        <w:tc>
          <w:tcPr>
            <w:tcW w:w="704" w:type="dxa"/>
            <w:vMerge/>
            <w:textDirection w:val="tbRlV"/>
            <w:vAlign w:val="center"/>
          </w:tcPr>
          <w:p w14:paraId="7E33D266"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p>
        </w:tc>
        <w:tc>
          <w:tcPr>
            <w:tcW w:w="3119" w:type="dxa"/>
          </w:tcPr>
          <w:p w14:paraId="251B96C8" w14:textId="77777777" w:rsidR="00946730" w:rsidRPr="00F01570" w:rsidRDefault="00946730" w:rsidP="00946730">
            <w:pPr>
              <w:spacing w:line="300" w:lineRule="exact"/>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②文章表現に配慮されているか。</w:t>
            </w:r>
          </w:p>
        </w:tc>
        <w:tc>
          <w:tcPr>
            <w:tcW w:w="3118" w:type="dxa"/>
          </w:tcPr>
          <w:p w14:paraId="2E7436B9"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②発達段階に配慮した表現が使われている</w:t>
            </w:r>
            <w:r>
              <w:rPr>
                <w:rFonts w:ascii="UD デジタル 教科書体 NK-R" w:eastAsia="UD デジタル 教科書体 NK-R" w:hint="eastAsia"/>
                <w:szCs w:val="21"/>
              </w:rPr>
              <w:t>。</w:t>
            </w:r>
          </w:p>
        </w:tc>
        <w:tc>
          <w:tcPr>
            <w:tcW w:w="8789" w:type="dxa"/>
          </w:tcPr>
          <w:p w14:paraId="3B64164C" w14:textId="77777777" w:rsidR="00946730" w:rsidRPr="00BC0DA4"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BC0DA4">
              <w:rPr>
                <w:rFonts w:ascii="UD デジタル 教科書体 NK-R" w:eastAsia="UD デジタル 教科書体 NK-R" w:hint="eastAsia"/>
                <w:color w:val="000000" w:themeColor="text1"/>
                <w:szCs w:val="21"/>
              </w:rPr>
              <w:t>●</w:t>
            </w:r>
            <w:r w:rsidRPr="00BC0DA4">
              <w:rPr>
                <w:rFonts w:ascii="UD デジタル 教科書体 NK-R" w:eastAsia="UD デジタル 教科書体 NK-R"/>
                <w:color w:val="000000" w:themeColor="text1"/>
                <w:szCs w:val="21"/>
              </w:rPr>
              <w:t>1</w:t>
            </w:r>
            <w:r w:rsidRPr="00BC0DA4">
              <w:rPr>
                <w:rFonts w:ascii="UD デジタル 教科書体 NK-R" w:eastAsia="UD デジタル 教科書体 NK-R" w:hint="eastAsia"/>
                <w:color w:val="000000" w:themeColor="text1"/>
                <w:szCs w:val="21"/>
              </w:rPr>
              <w:t>年については，問いの文末表現を小学校式の「〜しましょう」とし，算数から数学に変わった抵抗感を抑えるようにしています。</w:t>
            </w:r>
          </w:p>
        </w:tc>
      </w:tr>
      <w:tr w:rsidR="00946730" w:rsidRPr="00F01570" w14:paraId="6CC0D1C9" w14:textId="77777777" w:rsidTr="00E97E31">
        <w:trPr>
          <w:cantSplit/>
          <w:trHeight w:val="323"/>
        </w:trPr>
        <w:tc>
          <w:tcPr>
            <w:tcW w:w="704" w:type="dxa"/>
            <w:textDirection w:val="tbRlV"/>
            <w:vAlign w:val="center"/>
          </w:tcPr>
          <w:p w14:paraId="7B774053"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印刷・製本</w:t>
            </w:r>
          </w:p>
        </w:tc>
        <w:tc>
          <w:tcPr>
            <w:tcW w:w="3119" w:type="dxa"/>
          </w:tcPr>
          <w:p w14:paraId="28EBB873" w14:textId="77777777" w:rsidR="00946730" w:rsidRPr="00F01570" w:rsidRDefault="00946730" w:rsidP="00946730">
            <w:pPr>
              <w:spacing w:line="300" w:lineRule="exact"/>
              <w:ind w:left="204" w:hangingChars="97" w:hanging="204"/>
              <w:rPr>
                <w:rFonts w:ascii="UD デジタル 教科書体 NK-R" w:eastAsia="UD デジタル 教科書体 NK-R" w:hAnsi="ＭＳ 明朝" w:cs="ＭＳ 明朝"/>
                <w:szCs w:val="21"/>
              </w:rPr>
            </w:pPr>
            <w:r w:rsidRPr="00BC0DA4">
              <w:rPr>
                <w:rFonts w:ascii="UD デジタル 教科書体 NK-R" w:eastAsia="UD デジタル 教科書体 NK-R" w:hAnsi="ＭＳ 明朝" w:cs="ＭＳ 明朝" w:hint="eastAsia"/>
                <w:szCs w:val="21"/>
              </w:rPr>
              <w:t>①見やすい文字が使われているか。</w:t>
            </w:r>
          </w:p>
        </w:tc>
        <w:tc>
          <w:tcPr>
            <w:tcW w:w="3118" w:type="dxa"/>
          </w:tcPr>
          <w:p w14:paraId="760FD6D6"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①文字の大きさや書体は，誰にとっても見やすいものが使われている。</w:t>
            </w:r>
          </w:p>
        </w:tc>
        <w:tc>
          <w:tcPr>
            <w:tcW w:w="8789" w:type="dxa"/>
          </w:tcPr>
          <w:p w14:paraId="58B1BF62"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●読みやすい書体（ユニバーサルデザインフォント）が全体的に使われています。</w:t>
            </w:r>
          </w:p>
          <w:p w14:paraId="36080551"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BC0DA4">
              <w:rPr>
                <w:rFonts w:ascii="UD デジタル 教科書体 NK-R" w:eastAsia="UD デジタル 教科書体 NK-R" w:hint="eastAsia"/>
                <w:szCs w:val="21"/>
              </w:rPr>
              <w:t>●本文には16Q（= 4mm，11ポイント強）のサイズを使用し，行間にも余裕をもたせています。</w:t>
            </w:r>
          </w:p>
        </w:tc>
      </w:tr>
      <w:tr w:rsidR="00946730" w:rsidRPr="00F01570" w14:paraId="679F72C3" w14:textId="77777777" w:rsidTr="00946730">
        <w:trPr>
          <w:cantSplit/>
          <w:trHeight w:val="323"/>
        </w:trPr>
        <w:tc>
          <w:tcPr>
            <w:tcW w:w="704" w:type="dxa"/>
            <w:shd w:val="clear" w:color="auto" w:fill="E7E6E6" w:themeFill="background2"/>
            <w:vAlign w:val="center"/>
          </w:tcPr>
          <w:p w14:paraId="3C3CF24C"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lastRenderedPageBreak/>
              <w:t>項目</w:t>
            </w:r>
          </w:p>
        </w:tc>
        <w:tc>
          <w:tcPr>
            <w:tcW w:w="3119" w:type="dxa"/>
            <w:shd w:val="clear" w:color="auto" w:fill="E7E6E6" w:themeFill="background2"/>
          </w:tcPr>
          <w:p w14:paraId="09282534"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観 点</w:t>
            </w:r>
          </w:p>
        </w:tc>
        <w:tc>
          <w:tcPr>
            <w:tcW w:w="3118" w:type="dxa"/>
            <w:shd w:val="clear" w:color="auto" w:fill="E7E6E6" w:themeFill="background2"/>
          </w:tcPr>
          <w:p w14:paraId="6427FC54"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特 色</w:t>
            </w:r>
          </w:p>
        </w:tc>
        <w:tc>
          <w:tcPr>
            <w:tcW w:w="8789" w:type="dxa"/>
            <w:shd w:val="clear" w:color="auto" w:fill="E7E6E6" w:themeFill="background2"/>
          </w:tcPr>
          <w:p w14:paraId="6D080472" w14:textId="77777777" w:rsidR="00946730" w:rsidRPr="00F01570" w:rsidRDefault="00946730" w:rsidP="00946730">
            <w:pPr>
              <w:spacing w:line="300" w:lineRule="exact"/>
              <w:rPr>
                <w:rFonts w:ascii="UD デジタル 教科書体 NK-R" w:eastAsia="UD デジタル 教科書体 NK-R"/>
                <w:szCs w:val="21"/>
              </w:rPr>
            </w:pPr>
            <w:r w:rsidRPr="00F01570">
              <w:rPr>
                <w:rFonts w:ascii="UD デジタル 教科書体 NK-R" w:eastAsia="UD デジタル 教科書体 NK-R" w:hint="eastAsia"/>
                <w:szCs w:val="21"/>
              </w:rPr>
              <w:t>具 体 例</w:t>
            </w:r>
          </w:p>
        </w:tc>
      </w:tr>
      <w:tr w:rsidR="00946730" w:rsidRPr="00F01570" w14:paraId="447B3055" w14:textId="77777777" w:rsidTr="00E97E31">
        <w:trPr>
          <w:cantSplit/>
          <w:trHeight w:val="323"/>
        </w:trPr>
        <w:tc>
          <w:tcPr>
            <w:tcW w:w="704" w:type="dxa"/>
            <w:vMerge w:val="restart"/>
            <w:textDirection w:val="tbRlV"/>
            <w:vAlign w:val="center"/>
          </w:tcPr>
          <w:p w14:paraId="6B028BAA"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r w:rsidRPr="00F01570">
              <w:rPr>
                <w:rFonts w:ascii="UD デジタル 教科書体 NK-R" w:eastAsia="UD デジタル 教科書体 NK-R" w:hAnsiTheme="majorEastAsia" w:hint="eastAsia"/>
                <w:szCs w:val="21"/>
              </w:rPr>
              <w:t>印刷・製本</w:t>
            </w:r>
          </w:p>
        </w:tc>
        <w:tc>
          <w:tcPr>
            <w:tcW w:w="3119" w:type="dxa"/>
          </w:tcPr>
          <w:p w14:paraId="5BB4D704" w14:textId="77777777" w:rsidR="00946730" w:rsidRPr="00F01570" w:rsidRDefault="00946730" w:rsidP="00946730">
            <w:pPr>
              <w:spacing w:line="300" w:lineRule="exact"/>
              <w:ind w:left="204" w:hangingChars="97" w:hanging="204"/>
              <w:rPr>
                <w:rFonts w:ascii="UD デジタル 教科書体 NK-R" w:eastAsia="UD デジタル 教科書体 NK-R" w:hAnsi="ＭＳ 明朝" w:cs="ＭＳ 明朝"/>
                <w:szCs w:val="21"/>
              </w:rPr>
            </w:pPr>
            <w:r w:rsidRPr="00946730">
              <w:rPr>
                <w:rFonts w:ascii="UD デジタル 教科書体 NK-R" w:eastAsia="UD デジタル 教科書体 NK-R" w:hAnsi="ＭＳ 明朝" w:cs="ＭＳ 明朝" w:hint="eastAsia"/>
                <w:szCs w:val="21"/>
              </w:rPr>
              <w:t>②色使いに配慮されているか</w:t>
            </w:r>
            <w:r>
              <w:rPr>
                <w:rFonts w:ascii="UD デジタル 教科書体 NK-R" w:eastAsia="UD デジタル 教科書体 NK-R" w:hAnsi="ＭＳ 明朝" w:cs="ＭＳ 明朝" w:hint="eastAsia"/>
                <w:szCs w:val="21"/>
              </w:rPr>
              <w:t>。</w:t>
            </w:r>
          </w:p>
        </w:tc>
        <w:tc>
          <w:tcPr>
            <w:tcW w:w="3118" w:type="dxa"/>
          </w:tcPr>
          <w:p w14:paraId="43A9A1C6" w14:textId="77777777" w:rsidR="00946730" w:rsidRPr="00BC0DA4" w:rsidRDefault="00946730" w:rsidP="00946730">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②色覚の特性によらず見分けやすい色使いになっている。</w:t>
            </w:r>
          </w:p>
        </w:tc>
        <w:tc>
          <w:tcPr>
            <w:tcW w:w="8789" w:type="dxa"/>
          </w:tcPr>
          <w:p w14:paraId="5DB0034B" w14:textId="77777777" w:rsidR="00946730" w:rsidRPr="00946730" w:rsidRDefault="00946730" w:rsidP="00946730">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●全体的にカラーユニバーサルデザインに配慮され，鮮明で見やすく，かつ誰にとっても見分けやすい色使いになるよう配慮しています。</w:t>
            </w:r>
          </w:p>
        </w:tc>
      </w:tr>
      <w:tr w:rsidR="00946730" w:rsidRPr="00F01570" w14:paraId="581A02E7" w14:textId="77777777" w:rsidTr="00E97E31">
        <w:trPr>
          <w:cantSplit/>
          <w:trHeight w:val="323"/>
        </w:trPr>
        <w:tc>
          <w:tcPr>
            <w:tcW w:w="704" w:type="dxa"/>
            <w:vMerge/>
            <w:textDirection w:val="tbRlV"/>
            <w:vAlign w:val="center"/>
          </w:tcPr>
          <w:p w14:paraId="44FA0FC9"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p>
        </w:tc>
        <w:tc>
          <w:tcPr>
            <w:tcW w:w="3119" w:type="dxa"/>
          </w:tcPr>
          <w:p w14:paraId="483C62DE" w14:textId="77777777" w:rsidR="00946730" w:rsidRPr="00F01570" w:rsidRDefault="00946730" w:rsidP="00946730">
            <w:pPr>
              <w:spacing w:line="300" w:lineRule="exact"/>
              <w:ind w:left="204" w:hangingChars="97" w:hanging="204"/>
              <w:rPr>
                <w:rFonts w:ascii="UD デジタル 教科書体 NK-R" w:eastAsia="UD デジタル 教科書体 NK-R" w:hAnsi="ＭＳ 明朝" w:cs="ＭＳ 明朝"/>
                <w:szCs w:val="21"/>
              </w:rPr>
            </w:pPr>
            <w:r w:rsidRPr="00946730">
              <w:rPr>
                <w:rFonts w:ascii="UD デジタル 教科書体 NK-R" w:eastAsia="UD デジタル 教科書体 NK-R" w:hAnsi="ＭＳ 明朝" w:cs="ＭＳ 明朝" w:hint="eastAsia"/>
                <w:szCs w:val="21"/>
              </w:rPr>
              <w:t>③生徒の運用に配慮されているか。</w:t>
            </w:r>
          </w:p>
        </w:tc>
        <w:tc>
          <w:tcPr>
            <w:tcW w:w="3118" w:type="dxa"/>
          </w:tcPr>
          <w:p w14:paraId="4FA9B81D" w14:textId="77777777" w:rsidR="00946730" w:rsidRPr="00946730" w:rsidRDefault="00946730" w:rsidP="00946730">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③教科書を軽量化し，生徒にとって使いやすいものになっている。</w:t>
            </w:r>
          </w:p>
        </w:tc>
        <w:tc>
          <w:tcPr>
            <w:tcW w:w="8789" w:type="dxa"/>
          </w:tcPr>
          <w:p w14:paraId="3D0905BB" w14:textId="77777777" w:rsidR="00946730" w:rsidRPr="00946730"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●別冊探究ノートは，書いたり消したりしやすい紙を使用しています。</w:t>
            </w:r>
          </w:p>
          <w:p w14:paraId="1E2D9E91" w14:textId="77777777" w:rsidR="00946730" w:rsidRPr="00946730"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●生徒の持ち運びに配慮し，軽くて丈夫な紙を使用しています。</w:t>
            </w:r>
          </w:p>
          <w:p w14:paraId="5728ED07" w14:textId="77777777" w:rsidR="00946730" w:rsidRPr="00946730" w:rsidRDefault="00946730" w:rsidP="00946730">
            <w:pPr>
              <w:spacing w:line="300" w:lineRule="exact"/>
              <w:ind w:left="204" w:hangingChars="97" w:hanging="204"/>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●付録が簡単にとれてしまわないように，ミシン目の入れ方をくふうしています。</w:t>
            </w:r>
            <w:r>
              <w:rPr>
                <w:rFonts w:ascii="UD デジタル 教科書体 NK-R" w:eastAsia="UD デジタル 教科書体 NK-R"/>
                <w:color w:val="000000" w:themeColor="text1"/>
                <w:szCs w:val="21"/>
              </w:rPr>
              <w:br/>
            </w:r>
            <w:r w:rsidRPr="00946730">
              <w:rPr>
                <w:rFonts w:ascii="UD デジタル 教科書体 NK-R" w:eastAsia="UD デジタル 教科書体 NK-R" w:hint="eastAsia"/>
                <w:color w:val="000000" w:themeColor="text1"/>
                <w:szCs w:val="21"/>
              </w:rPr>
              <w:t>〔1年巻末〕〔3年巻末〕</w:t>
            </w:r>
          </w:p>
        </w:tc>
      </w:tr>
      <w:tr w:rsidR="00946730" w:rsidRPr="00F01570" w14:paraId="465BA355" w14:textId="77777777" w:rsidTr="00E97E31">
        <w:trPr>
          <w:cantSplit/>
          <w:trHeight w:val="323"/>
        </w:trPr>
        <w:tc>
          <w:tcPr>
            <w:tcW w:w="704" w:type="dxa"/>
            <w:vMerge/>
            <w:textDirection w:val="tbRlV"/>
            <w:vAlign w:val="center"/>
          </w:tcPr>
          <w:p w14:paraId="78EE3E31" w14:textId="77777777" w:rsidR="00946730" w:rsidRPr="00F01570" w:rsidRDefault="00946730" w:rsidP="00946730">
            <w:pPr>
              <w:spacing w:line="300" w:lineRule="exact"/>
              <w:ind w:left="113" w:right="113"/>
              <w:rPr>
                <w:rFonts w:ascii="UD デジタル 教科書体 NK-R" w:eastAsia="UD デジタル 教科書体 NK-R" w:hAnsiTheme="majorEastAsia"/>
                <w:szCs w:val="21"/>
              </w:rPr>
            </w:pPr>
          </w:p>
        </w:tc>
        <w:tc>
          <w:tcPr>
            <w:tcW w:w="3119" w:type="dxa"/>
          </w:tcPr>
          <w:p w14:paraId="66D4DBAE" w14:textId="77777777" w:rsidR="00946730" w:rsidRPr="00946730" w:rsidRDefault="00946730" w:rsidP="00946730">
            <w:pPr>
              <w:spacing w:line="300" w:lineRule="exact"/>
              <w:ind w:left="204" w:hangingChars="97" w:hanging="204"/>
              <w:rPr>
                <w:rFonts w:ascii="UD デジタル 教科書体 NK-R" w:eastAsia="UD デジタル 教科書体 NK-R" w:hAnsi="ＭＳ 明朝" w:cs="ＭＳ 明朝"/>
                <w:szCs w:val="21"/>
              </w:rPr>
            </w:pPr>
            <w:r w:rsidRPr="00946730">
              <w:rPr>
                <w:rFonts w:ascii="UD デジタル 教科書体 NK-R" w:eastAsia="UD デジタル 教科書体 NK-R" w:hAnsi="ＭＳ 明朝" w:cs="ＭＳ 明朝" w:hint="eastAsia"/>
                <w:szCs w:val="21"/>
              </w:rPr>
              <w:t>④印刷や製本が環境に配慮されているか。</w:t>
            </w:r>
          </w:p>
        </w:tc>
        <w:tc>
          <w:tcPr>
            <w:tcW w:w="3118" w:type="dxa"/>
          </w:tcPr>
          <w:p w14:paraId="0EFC820C" w14:textId="77777777" w:rsidR="00946730" w:rsidRPr="00946730" w:rsidRDefault="00946730" w:rsidP="00946730">
            <w:pPr>
              <w:spacing w:line="300" w:lineRule="exact"/>
              <w:ind w:left="204" w:hangingChars="97" w:hanging="204"/>
              <w:rPr>
                <w:rFonts w:ascii="UD デジタル 教科書体 NK-R" w:eastAsia="UD デジタル 教科書体 NK-R"/>
                <w:szCs w:val="21"/>
              </w:rPr>
            </w:pPr>
            <w:r w:rsidRPr="00946730">
              <w:rPr>
                <w:rFonts w:ascii="UD デジタル 教科書体 NK-R" w:eastAsia="UD デジタル 教科書体 NK-R" w:hint="eastAsia"/>
                <w:szCs w:val="21"/>
              </w:rPr>
              <w:t>④印刷や製本においても，環境に配慮されている。</w:t>
            </w:r>
          </w:p>
        </w:tc>
        <w:tc>
          <w:tcPr>
            <w:tcW w:w="8789" w:type="dxa"/>
          </w:tcPr>
          <w:p w14:paraId="0815C60D" w14:textId="77777777" w:rsidR="00946730" w:rsidRPr="00946730" w:rsidRDefault="00946730" w:rsidP="00946730">
            <w:pPr>
              <w:spacing w:line="300" w:lineRule="exact"/>
              <w:rPr>
                <w:rFonts w:ascii="UD デジタル 教科書体 NK-R" w:eastAsia="UD デジタル 教科書体 NK-R"/>
                <w:color w:val="000000" w:themeColor="text1"/>
                <w:szCs w:val="21"/>
              </w:rPr>
            </w:pPr>
            <w:r w:rsidRPr="00946730">
              <w:rPr>
                <w:rFonts w:ascii="UD デジタル 教科書体 NK-R" w:eastAsia="UD デジタル 教科書体 NK-R" w:hint="eastAsia"/>
                <w:color w:val="000000" w:themeColor="text1"/>
                <w:szCs w:val="21"/>
              </w:rPr>
              <w:t>●印刷には植物油インキを，用紙には再生紙を使用しています。</w:t>
            </w:r>
          </w:p>
        </w:tc>
      </w:tr>
    </w:tbl>
    <w:p w14:paraId="4495E013" w14:textId="77777777" w:rsidR="001C3288" w:rsidRPr="00946730" w:rsidRDefault="001C3288" w:rsidP="00F01570">
      <w:pPr>
        <w:spacing w:line="300" w:lineRule="exact"/>
        <w:rPr>
          <w:rFonts w:ascii="UD デジタル 教科書体 NK-R" w:eastAsia="UD デジタル 教科書体 NK-R"/>
          <w:szCs w:val="21"/>
        </w:rPr>
      </w:pPr>
    </w:p>
    <w:sectPr w:rsidR="001C3288" w:rsidRPr="00946730" w:rsidSect="006025DD">
      <w:footerReference w:type="default" r:id="rId25"/>
      <w:pgSz w:w="16839" w:h="11907" w:orient="landscape" w:code="9"/>
      <w:pgMar w:top="680"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10C0" w14:textId="77777777" w:rsidR="00010DD3" w:rsidRDefault="00010DD3" w:rsidP="00EF5F2B">
      <w:r>
        <w:separator/>
      </w:r>
    </w:p>
  </w:endnote>
  <w:endnote w:type="continuationSeparator" w:id="0">
    <w:p w14:paraId="7E2020CC" w14:textId="77777777" w:rsidR="00010DD3" w:rsidRDefault="00010DD3" w:rsidP="00EF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257830"/>
      <w:docPartObj>
        <w:docPartGallery w:val="Page Numbers (Bottom of Page)"/>
        <w:docPartUnique/>
      </w:docPartObj>
    </w:sdtPr>
    <w:sdtEndPr>
      <w:rPr>
        <w:rFonts w:ascii="HG丸ｺﾞｼｯｸM-PRO" w:eastAsia="HG丸ｺﾞｼｯｸM-PRO" w:hAnsi="HG丸ｺﾞｼｯｸM-PRO"/>
        <w:b/>
      </w:rPr>
    </w:sdtEndPr>
    <w:sdtContent>
      <w:p w14:paraId="17BF7416" w14:textId="77777777" w:rsidR="00EF5F2B" w:rsidRPr="00EF5F2B" w:rsidRDefault="00EF5F2B">
        <w:pPr>
          <w:pStyle w:val="a6"/>
          <w:jc w:val="center"/>
          <w:rPr>
            <w:rFonts w:ascii="HG丸ｺﾞｼｯｸM-PRO" w:eastAsia="HG丸ｺﾞｼｯｸM-PRO" w:hAnsi="HG丸ｺﾞｼｯｸM-PRO"/>
            <w:b/>
          </w:rPr>
        </w:pPr>
        <w:r w:rsidRPr="00EF5F2B">
          <w:rPr>
            <w:rFonts w:ascii="HG丸ｺﾞｼｯｸM-PRO" w:eastAsia="HG丸ｺﾞｼｯｸM-PRO" w:hAnsi="HG丸ｺﾞｼｯｸM-PRO"/>
            <w:b/>
          </w:rPr>
          <w:fldChar w:fldCharType="begin"/>
        </w:r>
        <w:r w:rsidRPr="00EF5F2B">
          <w:rPr>
            <w:rFonts w:ascii="HG丸ｺﾞｼｯｸM-PRO" w:eastAsia="HG丸ｺﾞｼｯｸM-PRO" w:hAnsi="HG丸ｺﾞｼｯｸM-PRO"/>
            <w:b/>
          </w:rPr>
          <w:instrText>PAGE   \* MERGEFORMAT</w:instrText>
        </w:r>
        <w:r w:rsidRPr="00EF5F2B">
          <w:rPr>
            <w:rFonts w:ascii="HG丸ｺﾞｼｯｸM-PRO" w:eastAsia="HG丸ｺﾞｼｯｸM-PRO" w:hAnsi="HG丸ｺﾞｼｯｸM-PRO"/>
            <w:b/>
          </w:rPr>
          <w:fldChar w:fldCharType="separate"/>
        </w:r>
        <w:r w:rsidR="00D42128" w:rsidRPr="00D42128">
          <w:rPr>
            <w:rFonts w:ascii="HG丸ｺﾞｼｯｸM-PRO" w:eastAsia="HG丸ｺﾞｼｯｸM-PRO" w:hAnsi="HG丸ｺﾞｼｯｸM-PRO"/>
            <w:b/>
            <w:noProof/>
            <w:lang w:val="ja-JP"/>
          </w:rPr>
          <w:t>8</w:t>
        </w:r>
        <w:r w:rsidRPr="00EF5F2B">
          <w:rPr>
            <w:rFonts w:ascii="HG丸ｺﾞｼｯｸM-PRO" w:eastAsia="HG丸ｺﾞｼｯｸM-PRO" w:hAnsi="HG丸ｺﾞｼｯｸM-PRO"/>
            <w:b/>
          </w:rPr>
          <w:fldChar w:fldCharType="end"/>
        </w:r>
      </w:p>
    </w:sdtContent>
  </w:sdt>
  <w:p w14:paraId="26D5300F" w14:textId="77777777" w:rsidR="00EF5F2B" w:rsidRDefault="00EF5F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28D2" w14:textId="77777777" w:rsidR="00010DD3" w:rsidRDefault="00010DD3" w:rsidP="00EF5F2B">
      <w:r>
        <w:separator/>
      </w:r>
    </w:p>
  </w:footnote>
  <w:footnote w:type="continuationSeparator" w:id="0">
    <w:p w14:paraId="7194EC3C" w14:textId="77777777" w:rsidR="00010DD3" w:rsidRDefault="00010DD3" w:rsidP="00EF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51"/>
    <w:rsid w:val="00000E22"/>
    <w:rsid w:val="00001BDC"/>
    <w:rsid w:val="00006CB1"/>
    <w:rsid w:val="00010071"/>
    <w:rsid w:val="00010DD3"/>
    <w:rsid w:val="00010ED4"/>
    <w:rsid w:val="00020790"/>
    <w:rsid w:val="00020C5D"/>
    <w:rsid w:val="00020DD9"/>
    <w:rsid w:val="00023BD6"/>
    <w:rsid w:val="00023EF1"/>
    <w:rsid w:val="0002780C"/>
    <w:rsid w:val="00032625"/>
    <w:rsid w:val="000356A3"/>
    <w:rsid w:val="000367A7"/>
    <w:rsid w:val="000369CD"/>
    <w:rsid w:val="0004082A"/>
    <w:rsid w:val="00041EF5"/>
    <w:rsid w:val="00042294"/>
    <w:rsid w:val="00042315"/>
    <w:rsid w:val="000424C3"/>
    <w:rsid w:val="00042D44"/>
    <w:rsid w:val="00045B41"/>
    <w:rsid w:val="000465A5"/>
    <w:rsid w:val="00051C02"/>
    <w:rsid w:val="0005756A"/>
    <w:rsid w:val="00060EA4"/>
    <w:rsid w:val="00064968"/>
    <w:rsid w:val="00067D3F"/>
    <w:rsid w:val="00072B72"/>
    <w:rsid w:val="00082FAE"/>
    <w:rsid w:val="00083E4F"/>
    <w:rsid w:val="000931E8"/>
    <w:rsid w:val="0009348E"/>
    <w:rsid w:val="00096E01"/>
    <w:rsid w:val="00097BC5"/>
    <w:rsid w:val="000A12D2"/>
    <w:rsid w:val="000A14FF"/>
    <w:rsid w:val="000A4A14"/>
    <w:rsid w:val="000A4E22"/>
    <w:rsid w:val="000A50C2"/>
    <w:rsid w:val="000B3550"/>
    <w:rsid w:val="000B68D8"/>
    <w:rsid w:val="000B770E"/>
    <w:rsid w:val="000C4363"/>
    <w:rsid w:val="000D43BC"/>
    <w:rsid w:val="000D607E"/>
    <w:rsid w:val="000E209B"/>
    <w:rsid w:val="000E2A11"/>
    <w:rsid w:val="000E3607"/>
    <w:rsid w:val="000E3A0C"/>
    <w:rsid w:val="000E772D"/>
    <w:rsid w:val="000E7F1E"/>
    <w:rsid w:val="000F184F"/>
    <w:rsid w:val="00101262"/>
    <w:rsid w:val="00116EDA"/>
    <w:rsid w:val="00117103"/>
    <w:rsid w:val="001174D8"/>
    <w:rsid w:val="001244E0"/>
    <w:rsid w:val="00124CB5"/>
    <w:rsid w:val="00125215"/>
    <w:rsid w:val="00126129"/>
    <w:rsid w:val="00136440"/>
    <w:rsid w:val="001369DE"/>
    <w:rsid w:val="001372A3"/>
    <w:rsid w:val="00137511"/>
    <w:rsid w:val="00143615"/>
    <w:rsid w:val="0015076C"/>
    <w:rsid w:val="00152F1A"/>
    <w:rsid w:val="00154197"/>
    <w:rsid w:val="0015659B"/>
    <w:rsid w:val="001617D1"/>
    <w:rsid w:val="00163A1A"/>
    <w:rsid w:val="001657C7"/>
    <w:rsid w:val="00172EE6"/>
    <w:rsid w:val="00175017"/>
    <w:rsid w:val="00175141"/>
    <w:rsid w:val="00175A97"/>
    <w:rsid w:val="001852C1"/>
    <w:rsid w:val="00186318"/>
    <w:rsid w:val="0019420C"/>
    <w:rsid w:val="00195A3E"/>
    <w:rsid w:val="001A2282"/>
    <w:rsid w:val="001A5A73"/>
    <w:rsid w:val="001A7353"/>
    <w:rsid w:val="001A7749"/>
    <w:rsid w:val="001B1DB5"/>
    <w:rsid w:val="001B1E83"/>
    <w:rsid w:val="001B4A0D"/>
    <w:rsid w:val="001B58A4"/>
    <w:rsid w:val="001C1D9A"/>
    <w:rsid w:val="001C3288"/>
    <w:rsid w:val="001C5581"/>
    <w:rsid w:val="001C5CFA"/>
    <w:rsid w:val="001D1AA8"/>
    <w:rsid w:val="001D2E2A"/>
    <w:rsid w:val="001D4E41"/>
    <w:rsid w:val="001E1FAA"/>
    <w:rsid w:val="001E4BAC"/>
    <w:rsid w:val="001E5178"/>
    <w:rsid w:val="001E587E"/>
    <w:rsid w:val="001E5A1F"/>
    <w:rsid w:val="001F29CB"/>
    <w:rsid w:val="001F3DC2"/>
    <w:rsid w:val="001F5935"/>
    <w:rsid w:val="0020232B"/>
    <w:rsid w:val="00210A34"/>
    <w:rsid w:val="00215497"/>
    <w:rsid w:val="00217B64"/>
    <w:rsid w:val="0022205A"/>
    <w:rsid w:val="00235B0B"/>
    <w:rsid w:val="002373F7"/>
    <w:rsid w:val="00240A1E"/>
    <w:rsid w:val="00247E5F"/>
    <w:rsid w:val="00251086"/>
    <w:rsid w:val="00251337"/>
    <w:rsid w:val="00251AFC"/>
    <w:rsid w:val="00255823"/>
    <w:rsid w:val="002601EA"/>
    <w:rsid w:val="0026625F"/>
    <w:rsid w:val="0026728C"/>
    <w:rsid w:val="00270069"/>
    <w:rsid w:val="00272343"/>
    <w:rsid w:val="00276434"/>
    <w:rsid w:val="002801B0"/>
    <w:rsid w:val="00281D1B"/>
    <w:rsid w:val="00283B37"/>
    <w:rsid w:val="002854BB"/>
    <w:rsid w:val="0028610B"/>
    <w:rsid w:val="0028713B"/>
    <w:rsid w:val="002911DD"/>
    <w:rsid w:val="0029565E"/>
    <w:rsid w:val="002A3D27"/>
    <w:rsid w:val="002A5819"/>
    <w:rsid w:val="002B133A"/>
    <w:rsid w:val="002B2BD6"/>
    <w:rsid w:val="002C222F"/>
    <w:rsid w:val="002C331B"/>
    <w:rsid w:val="002C4368"/>
    <w:rsid w:val="002D0B58"/>
    <w:rsid w:val="002D1620"/>
    <w:rsid w:val="002D34B9"/>
    <w:rsid w:val="002D4D61"/>
    <w:rsid w:val="002D6863"/>
    <w:rsid w:val="002E1A08"/>
    <w:rsid w:val="002E1ADA"/>
    <w:rsid w:val="002E221B"/>
    <w:rsid w:val="002E5B64"/>
    <w:rsid w:val="002E7A21"/>
    <w:rsid w:val="002F43F6"/>
    <w:rsid w:val="00314334"/>
    <w:rsid w:val="0031718D"/>
    <w:rsid w:val="00317D44"/>
    <w:rsid w:val="00320CB3"/>
    <w:rsid w:val="00322340"/>
    <w:rsid w:val="0032757E"/>
    <w:rsid w:val="00331EFD"/>
    <w:rsid w:val="003358E1"/>
    <w:rsid w:val="00336D1E"/>
    <w:rsid w:val="00341BDA"/>
    <w:rsid w:val="00342337"/>
    <w:rsid w:val="003427CE"/>
    <w:rsid w:val="00345F9D"/>
    <w:rsid w:val="003570FA"/>
    <w:rsid w:val="00357668"/>
    <w:rsid w:val="00360BB2"/>
    <w:rsid w:val="003656CF"/>
    <w:rsid w:val="00377D2F"/>
    <w:rsid w:val="003813A8"/>
    <w:rsid w:val="003845BD"/>
    <w:rsid w:val="003870FA"/>
    <w:rsid w:val="00397A77"/>
    <w:rsid w:val="003A02F7"/>
    <w:rsid w:val="003A2DAB"/>
    <w:rsid w:val="003A506B"/>
    <w:rsid w:val="003A691C"/>
    <w:rsid w:val="003B2679"/>
    <w:rsid w:val="003B60FF"/>
    <w:rsid w:val="003B71E7"/>
    <w:rsid w:val="003C2716"/>
    <w:rsid w:val="003C4051"/>
    <w:rsid w:val="003C474E"/>
    <w:rsid w:val="003C57B2"/>
    <w:rsid w:val="003C587A"/>
    <w:rsid w:val="003C74AF"/>
    <w:rsid w:val="003D51A8"/>
    <w:rsid w:val="003D5800"/>
    <w:rsid w:val="003D609D"/>
    <w:rsid w:val="003E4E2F"/>
    <w:rsid w:val="003E4E47"/>
    <w:rsid w:val="003E517E"/>
    <w:rsid w:val="003E62DF"/>
    <w:rsid w:val="003F1052"/>
    <w:rsid w:val="003F140B"/>
    <w:rsid w:val="003F340D"/>
    <w:rsid w:val="00405CB1"/>
    <w:rsid w:val="00407543"/>
    <w:rsid w:val="004076AA"/>
    <w:rsid w:val="0041098F"/>
    <w:rsid w:val="00412802"/>
    <w:rsid w:val="004143A7"/>
    <w:rsid w:val="00415828"/>
    <w:rsid w:val="004158CF"/>
    <w:rsid w:val="00417AD1"/>
    <w:rsid w:val="004246CC"/>
    <w:rsid w:val="004247B7"/>
    <w:rsid w:val="004306BC"/>
    <w:rsid w:val="00434400"/>
    <w:rsid w:val="0043573D"/>
    <w:rsid w:val="00435F3B"/>
    <w:rsid w:val="00442E07"/>
    <w:rsid w:val="0044510E"/>
    <w:rsid w:val="004514DA"/>
    <w:rsid w:val="0045688E"/>
    <w:rsid w:val="00461C98"/>
    <w:rsid w:val="0046271C"/>
    <w:rsid w:val="00463AC4"/>
    <w:rsid w:val="004649F9"/>
    <w:rsid w:val="00466B10"/>
    <w:rsid w:val="004723B5"/>
    <w:rsid w:val="00474895"/>
    <w:rsid w:val="00476875"/>
    <w:rsid w:val="0048287B"/>
    <w:rsid w:val="00482FB9"/>
    <w:rsid w:val="004832C5"/>
    <w:rsid w:val="0048579B"/>
    <w:rsid w:val="00486E01"/>
    <w:rsid w:val="004925B5"/>
    <w:rsid w:val="00496D84"/>
    <w:rsid w:val="00497E16"/>
    <w:rsid w:val="004A3EEB"/>
    <w:rsid w:val="004B0ABC"/>
    <w:rsid w:val="004B3CD0"/>
    <w:rsid w:val="004B73C5"/>
    <w:rsid w:val="004C0F02"/>
    <w:rsid w:val="004C1589"/>
    <w:rsid w:val="004C497B"/>
    <w:rsid w:val="004D092A"/>
    <w:rsid w:val="004D2240"/>
    <w:rsid w:val="004D2D72"/>
    <w:rsid w:val="004D33A6"/>
    <w:rsid w:val="004D5AA1"/>
    <w:rsid w:val="004E22A8"/>
    <w:rsid w:val="004E41BC"/>
    <w:rsid w:val="004E7DEB"/>
    <w:rsid w:val="004F2B89"/>
    <w:rsid w:val="004F3665"/>
    <w:rsid w:val="004F4D52"/>
    <w:rsid w:val="004F70EC"/>
    <w:rsid w:val="004F77FA"/>
    <w:rsid w:val="00501CFE"/>
    <w:rsid w:val="0050437B"/>
    <w:rsid w:val="00506359"/>
    <w:rsid w:val="00507A86"/>
    <w:rsid w:val="00510645"/>
    <w:rsid w:val="00510A77"/>
    <w:rsid w:val="0051365D"/>
    <w:rsid w:val="005204AA"/>
    <w:rsid w:val="00522C6C"/>
    <w:rsid w:val="00522F5D"/>
    <w:rsid w:val="005310C6"/>
    <w:rsid w:val="00531745"/>
    <w:rsid w:val="005340C9"/>
    <w:rsid w:val="005349BD"/>
    <w:rsid w:val="00535F3C"/>
    <w:rsid w:val="00541B6D"/>
    <w:rsid w:val="00542987"/>
    <w:rsid w:val="005521BF"/>
    <w:rsid w:val="0055345C"/>
    <w:rsid w:val="00557E16"/>
    <w:rsid w:val="005609AC"/>
    <w:rsid w:val="005615E5"/>
    <w:rsid w:val="005674CC"/>
    <w:rsid w:val="00567653"/>
    <w:rsid w:val="00572759"/>
    <w:rsid w:val="0057735F"/>
    <w:rsid w:val="005800EA"/>
    <w:rsid w:val="005811C4"/>
    <w:rsid w:val="0058688A"/>
    <w:rsid w:val="005901E2"/>
    <w:rsid w:val="00591249"/>
    <w:rsid w:val="005977A5"/>
    <w:rsid w:val="005A1E8D"/>
    <w:rsid w:val="005A2C68"/>
    <w:rsid w:val="005A7CF0"/>
    <w:rsid w:val="005A7EE4"/>
    <w:rsid w:val="005B0B03"/>
    <w:rsid w:val="005B1015"/>
    <w:rsid w:val="005B1218"/>
    <w:rsid w:val="005B20C8"/>
    <w:rsid w:val="005B24C7"/>
    <w:rsid w:val="005B2979"/>
    <w:rsid w:val="005B37CE"/>
    <w:rsid w:val="005B51F5"/>
    <w:rsid w:val="005B65E7"/>
    <w:rsid w:val="005B71DD"/>
    <w:rsid w:val="005C0A95"/>
    <w:rsid w:val="005C4836"/>
    <w:rsid w:val="005C667C"/>
    <w:rsid w:val="005D274B"/>
    <w:rsid w:val="005D2829"/>
    <w:rsid w:val="005D5FD2"/>
    <w:rsid w:val="005E0379"/>
    <w:rsid w:val="005E05F3"/>
    <w:rsid w:val="005E3882"/>
    <w:rsid w:val="005E5815"/>
    <w:rsid w:val="005E69E7"/>
    <w:rsid w:val="005E6A93"/>
    <w:rsid w:val="005E75E7"/>
    <w:rsid w:val="005E7BE9"/>
    <w:rsid w:val="005F0063"/>
    <w:rsid w:val="005F276A"/>
    <w:rsid w:val="006025DD"/>
    <w:rsid w:val="00604520"/>
    <w:rsid w:val="00605636"/>
    <w:rsid w:val="006070B1"/>
    <w:rsid w:val="00610E49"/>
    <w:rsid w:val="00616670"/>
    <w:rsid w:val="006202A7"/>
    <w:rsid w:val="00622C7D"/>
    <w:rsid w:val="00622D6E"/>
    <w:rsid w:val="006241BE"/>
    <w:rsid w:val="00624BDA"/>
    <w:rsid w:val="00627755"/>
    <w:rsid w:val="00630603"/>
    <w:rsid w:val="0063214B"/>
    <w:rsid w:val="0063243E"/>
    <w:rsid w:val="00632851"/>
    <w:rsid w:val="006345FD"/>
    <w:rsid w:val="0063628D"/>
    <w:rsid w:val="006368DF"/>
    <w:rsid w:val="00643FA9"/>
    <w:rsid w:val="006453CD"/>
    <w:rsid w:val="006469B1"/>
    <w:rsid w:val="00646EA5"/>
    <w:rsid w:val="00647785"/>
    <w:rsid w:val="006500B8"/>
    <w:rsid w:val="00650DB7"/>
    <w:rsid w:val="00651805"/>
    <w:rsid w:val="00651E77"/>
    <w:rsid w:val="006523A2"/>
    <w:rsid w:val="00657122"/>
    <w:rsid w:val="006615FD"/>
    <w:rsid w:val="006736FF"/>
    <w:rsid w:val="00676287"/>
    <w:rsid w:val="00681E69"/>
    <w:rsid w:val="0068433D"/>
    <w:rsid w:val="00690947"/>
    <w:rsid w:val="006922A6"/>
    <w:rsid w:val="00692F5D"/>
    <w:rsid w:val="006931A7"/>
    <w:rsid w:val="00697F26"/>
    <w:rsid w:val="006A3F3C"/>
    <w:rsid w:val="006A76A1"/>
    <w:rsid w:val="006B47E1"/>
    <w:rsid w:val="006B4B5B"/>
    <w:rsid w:val="006B6345"/>
    <w:rsid w:val="006B6881"/>
    <w:rsid w:val="006B6D6B"/>
    <w:rsid w:val="006C1667"/>
    <w:rsid w:val="006C2B04"/>
    <w:rsid w:val="006C33EC"/>
    <w:rsid w:val="006C5656"/>
    <w:rsid w:val="006D018E"/>
    <w:rsid w:val="006D2EEE"/>
    <w:rsid w:val="006D3A46"/>
    <w:rsid w:val="006D487A"/>
    <w:rsid w:val="006E0C11"/>
    <w:rsid w:val="006E6247"/>
    <w:rsid w:val="0070268C"/>
    <w:rsid w:val="00704540"/>
    <w:rsid w:val="00704961"/>
    <w:rsid w:val="007060D9"/>
    <w:rsid w:val="00706A2C"/>
    <w:rsid w:val="00710A08"/>
    <w:rsid w:val="0071608C"/>
    <w:rsid w:val="00717CC5"/>
    <w:rsid w:val="007321C3"/>
    <w:rsid w:val="00737DF3"/>
    <w:rsid w:val="007421A6"/>
    <w:rsid w:val="00742331"/>
    <w:rsid w:val="00745DC3"/>
    <w:rsid w:val="0074664A"/>
    <w:rsid w:val="00755F92"/>
    <w:rsid w:val="007646A9"/>
    <w:rsid w:val="00765376"/>
    <w:rsid w:val="00765A67"/>
    <w:rsid w:val="00767A73"/>
    <w:rsid w:val="007766A7"/>
    <w:rsid w:val="007814A0"/>
    <w:rsid w:val="00781F60"/>
    <w:rsid w:val="007824CC"/>
    <w:rsid w:val="00794B53"/>
    <w:rsid w:val="007B126C"/>
    <w:rsid w:val="007B164B"/>
    <w:rsid w:val="007B4C1C"/>
    <w:rsid w:val="007C04BC"/>
    <w:rsid w:val="007C2D77"/>
    <w:rsid w:val="007C6ABF"/>
    <w:rsid w:val="007D26B8"/>
    <w:rsid w:val="007D2F5D"/>
    <w:rsid w:val="007D67D6"/>
    <w:rsid w:val="007D6EDA"/>
    <w:rsid w:val="007E505A"/>
    <w:rsid w:val="007E6DBC"/>
    <w:rsid w:val="007F6971"/>
    <w:rsid w:val="0080500B"/>
    <w:rsid w:val="00805109"/>
    <w:rsid w:val="00806450"/>
    <w:rsid w:val="00807F4C"/>
    <w:rsid w:val="00813F98"/>
    <w:rsid w:val="0081515D"/>
    <w:rsid w:val="00815DB8"/>
    <w:rsid w:val="00820B0B"/>
    <w:rsid w:val="0082182B"/>
    <w:rsid w:val="00825450"/>
    <w:rsid w:val="008258BD"/>
    <w:rsid w:val="00825EEC"/>
    <w:rsid w:val="00832D8E"/>
    <w:rsid w:val="0083306B"/>
    <w:rsid w:val="00833DF0"/>
    <w:rsid w:val="008361C1"/>
    <w:rsid w:val="008502C0"/>
    <w:rsid w:val="008562B3"/>
    <w:rsid w:val="00864F3B"/>
    <w:rsid w:val="00866F8E"/>
    <w:rsid w:val="00870AEF"/>
    <w:rsid w:val="00873CFF"/>
    <w:rsid w:val="0088065F"/>
    <w:rsid w:val="0088396E"/>
    <w:rsid w:val="00884110"/>
    <w:rsid w:val="00885646"/>
    <w:rsid w:val="00890B6E"/>
    <w:rsid w:val="00892079"/>
    <w:rsid w:val="008A10F3"/>
    <w:rsid w:val="008A4617"/>
    <w:rsid w:val="008B0E32"/>
    <w:rsid w:val="008B0F7D"/>
    <w:rsid w:val="008B1929"/>
    <w:rsid w:val="008B39B6"/>
    <w:rsid w:val="008B4767"/>
    <w:rsid w:val="008B53D8"/>
    <w:rsid w:val="008B5AE2"/>
    <w:rsid w:val="008B5BBA"/>
    <w:rsid w:val="008C0DE2"/>
    <w:rsid w:val="008C0F44"/>
    <w:rsid w:val="008D0D24"/>
    <w:rsid w:val="008D1ACD"/>
    <w:rsid w:val="008D490E"/>
    <w:rsid w:val="008D4B29"/>
    <w:rsid w:val="008E066F"/>
    <w:rsid w:val="008E274A"/>
    <w:rsid w:val="008E2825"/>
    <w:rsid w:val="008E4E53"/>
    <w:rsid w:val="008F1D86"/>
    <w:rsid w:val="008F3AF1"/>
    <w:rsid w:val="008F4360"/>
    <w:rsid w:val="008F529A"/>
    <w:rsid w:val="00900278"/>
    <w:rsid w:val="00900E04"/>
    <w:rsid w:val="009079DF"/>
    <w:rsid w:val="00910C4A"/>
    <w:rsid w:val="00910EE6"/>
    <w:rsid w:val="009124DB"/>
    <w:rsid w:val="0091548C"/>
    <w:rsid w:val="0091590E"/>
    <w:rsid w:val="009329D4"/>
    <w:rsid w:val="00936B0D"/>
    <w:rsid w:val="009458DE"/>
    <w:rsid w:val="00946730"/>
    <w:rsid w:val="009472B3"/>
    <w:rsid w:val="00947C20"/>
    <w:rsid w:val="0095141A"/>
    <w:rsid w:val="00952CEF"/>
    <w:rsid w:val="0095399D"/>
    <w:rsid w:val="00955107"/>
    <w:rsid w:val="00960130"/>
    <w:rsid w:val="00961673"/>
    <w:rsid w:val="00962634"/>
    <w:rsid w:val="00966893"/>
    <w:rsid w:val="00971ED2"/>
    <w:rsid w:val="00974B6D"/>
    <w:rsid w:val="00977BEF"/>
    <w:rsid w:val="009814F0"/>
    <w:rsid w:val="00982D0A"/>
    <w:rsid w:val="00990711"/>
    <w:rsid w:val="00991733"/>
    <w:rsid w:val="00991778"/>
    <w:rsid w:val="009936A3"/>
    <w:rsid w:val="00997373"/>
    <w:rsid w:val="009A0CF0"/>
    <w:rsid w:val="009B14B5"/>
    <w:rsid w:val="009B4A87"/>
    <w:rsid w:val="009C068E"/>
    <w:rsid w:val="009C2AB4"/>
    <w:rsid w:val="009C6442"/>
    <w:rsid w:val="009C663E"/>
    <w:rsid w:val="009D091F"/>
    <w:rsid w:val="009E3B82"/>
    <w:rsid w:val="009E6F93"/>
    <w:rsid w:val="009E726A"/>
    <w:rsid w:val="009F1437"/>
    <w:rsid w:val="009F58DE"/>
    <w:rsid w:val="00A01830"/>
    <w:rsid w:val="00A03018"/>
    <w:rsid w:val="00A03954"/>
    <w:rsid w:val="00A043A4"/>
    <w:rsid w:val="00A12FEC"/>
    <w:rsid w:val="00A17F72"/>
    <w:rsid w:val="00A23673"/>
    <w:rsid w:val="00A23A5A"/>
    <w:rsid w:val="00A24205"/>
    <w:rsid w:val="00A24E5F"/>
    <w:rsid w:val="00A27B70"/>
    <w:rsid w:val="00A329C4"/>
    <w:rsid w:val="00A32A38"/>
    <w:rsid w:val="00A33FA2"/>
    <w:rsid w:val="00A36716"/>
    <w:rsid w:val="00A40B04"/>
    <w:rsid w:val="00A4263D"/>
    <w:rsid w:val="00A4372C"/>
    <w:rsid w:val="00A54DD6"/>
    <w:rsid w:val="00A56C35"/>
    <w:rsid w:val="00A56CF9"/>
    <w:rsid w:val="00A5709A"/>
    <w:rsid w:val="00A610C0"/>
    <w:rsid w:val="00A64FB3"/>
    <w:rsid w:val="00A65871"/>
    <w:rsid w:val="00A722FA"/>
    <w:rsid w:val="00A735C0"/>
    <w:rsid w:val="00A74E2B"/>
    <w:rsid w:val="00A7555F"/>
    <w:rsid w:val="00A75EB1"/>
    <w:rsid w:val="00A84749"/>
    <w:rsid w:val="00A90A0C"/>
    <w:rsid w:val="00A921F5"/>
    <w:rsid w:val="00A93A62"/>
    <w:rsid w:val="00A95198"/>
    <w:rsid w:val="00A97489"/>
    <w:rsid w:val="00A975EA"/>
    <w:rsid w:val="00A977FA"/>
    <w:rsid w:val="00A97F54"/>
    <w:rsid w:val="00AA0A5E"/>
    <w:rsid w:val="00AA26F4"/>
    <w:rsid w:val="00AA3C34"/>
    <w:rsid w:val="00AA5C10"/>
    <w:rsid w:val="00AA6407"/>
    <w:rsid w:val="00AB0D98"/>
    <w:rsid w:val="00AB451E"/>
    <w:rsid w:val="00AB4E75"/>
    <w:rsid w:val="00AC5E5E"/>
    <w:rsid w:val="00AC7D46"/>
    <w:rsid w:val="00AD25F9"/>
    <w:rsid w:val="00AD33AC"/>
    <w:rsid w:val="00AD4631"/>
    <w:rsid w:val="00AD5708"/>
    <w:rsid w:val="00AD5F1B"/>
    <w:rsid w:val="00AD6DAF"/>
    <w:rsid w:val="00AE0D92"/>
    <w:rsid w:val="00AE1E07"/>
    <w:rsid w:val="00AE3DD2"/>
    <w:rsid w:val="00AE7D20"/>
    <w:rsid w:val="00AF4F10"/>
    <w:rsid w:val="00B0332D"/>
    <w:rsid w:val="00B1241F"/>
    <w:rsid w:val="00B146D3"/>
    <w:rsid w:val="00B146F7"/>
    <w:rsid w:val="00B15CE1"/>
    <w:rsid w:val="00B16278"/>
    <w:rsid w:val="00B16E46"/>
    <w:rsid w:val="00B216B4"/>
    <w:rsid w:val="00B256B7"/>
    <w:rsid w:val="00B305C1"/>
    <w:rsid w:val="00B322B2"/>
    <w:rsid w:val="00B36C83"/>
    <w:rsid w:val="00B3774B"/>
    <w:rsid w:val="00B419BF"/>
    <w:rsid w:val="00B42AC4"/>
    <w:rsid w:val="00B4582B"/>
    <w:rsid w:val="00B46AF4"/>
    <w:rsid w:val="00B5163B"/>
    <w:rsid w:val="00B562B3"/>
    <w:rsid w:val="00B5745F"/>
    <w:rsid w:val="00B67763"/>
    <w:rsid w:val="00B722A2"/>
    <w:rsid w:val="00B74226"/>
    <w:rsid w:val="00B75868"/>
    <w:rsid w:val="00B77940"/>
    <w:rsid w:val="00B808B5"/>
    <w:rsid w:val="00B84B55"/>
    <w:rsid w:val="00B9215C"/>
    <w:rsid w:val="00B94ACA"/>
    <w:rsid w:val="00BA17AD"/>
    <w:rsid w:val="00BA34DA"/>
    <w:rsid w:val="00BA3B19"/>
    <w:rsid w:val="00BA61AB"/>
    <w:rsid w:val="00BC0DA4"/>
    <w:rsid w:val="00BC3ADB"/>
    <w:rsid w:val="00BD159F"/>
    <w:rsid w:val="00BD2A9A"/>
    <w:rsid w:val="00BD53F0"/>
    <w:rsid w:val="00BD6791"/>
    <w:rsid w:val="00BD6963"/>
    <w:rsid w:val="00BD79C4"/>
    <w:rsid w:val="00BE3879"/>
    <w:rsid w:val="00BE59A0"/>
    <w:rsid w:val="00BF0B15"/>
    <w:rsid w:val="00BF397C"/>
    <w:rsid w:val="00C0093B"/>
    <w:rsid w:val="00C01C55"/>
    <w:rsid w:val="00C04EBE"/>
    <w:rsid w:val="00C127A9"/>
    <w:rsid w:val="00C35456"/>
    <w:rsid w:val="00C41E81"/>
    <w:rsid w:val="00C435F6"/>
    <w:rsid w:val="00C46C52"/>
    <w:rsid w:val="00C46D73"/>
    <w:rsid w:val="00C47B6A"/>
    <w:rsid w:val="00C50B70"/>
    <w:rsid w:val="00C5263F"/>
    <w:rsid w:val="00C52DE4"/>
    <w:rsid w:val="00C53392"/>
    <w:rsid w:val="00C56832"/>
    <w:rsid w:val="00C62AA3"/>
    <w:rsid w:val="00C667E7"/>
    <w:rsid w:val="00C72D1B"/>
    <w:rsid w:val="00C7494C"/>
    <w:rsid w:val="00C81BB2"/>
    <w:rsid w:val="00C8239A"/>
    <w:rsid w:val="00C82CDA"/>
    <w:rsid w:val="00C90819"/>
    <w:rsid w:val="00C9542E"/>
    <w:rsid w:val="00CA3C23"/>
    <w:rsid w:val="00CA5778"/>
    <w:rsid w:val="00CA60E7"/>
    <w:rsid w:val="00CA7FA9"/>
    <w:rsid w:val="00CB189F"/>
    <w:rsid w:val="00CB2535"/>
    <w:rsid w:val="00CB50FC"/>
    <w:rsid w:val="00CB57F2"/>
    <w:rsid w:val="00CC01DB"/>
    <w:rsid w:val="00CC0335"/>
    <w:rsid w:val="00CC0F9D"/>
    <w:rsid w:val="00CC3FB2"/>
    <w:rsid w:val="00CC5B13"/>
    <w:rsid w:val="00CC65C5"/>
    <w:rsid w:val="00CD121D"/>
    <w:rsid w:val="00CE02AF"/>
    <w:rsid w:val="00CE13C4"/>
    <w:rsid w:val="00CE1E1A"/>
    <w:rsid w:val="00CE1FBF"/>
    <w:rsid w:val="00CE5E1B"/>
    <w:rsid w:val="00CF2062"/>
    <w:rsid w:val="00CF2CF7"/>
    <w:rsid w:val="00CF435B"/>
    <w:rsid w:val="00CF452C"/>
    <w:rsid w:val="00CF4E9B"/>
    <w:rsid w:val="00CF7721"/>
    <w:rsid w:val="00D006D7"/>
    <w:rsid w:val="00D1377D"/>
    <w:rsid w:val="00D14397"/>
    <w:rsid w:val="00D160C2"/>
    <w:rsid w:val="00D1611E"/>
    <w:rsid w:val="00D16A3D"/>
    <w:rsid w:val="00D24313"/>
    <w:rsid w:val="00D24CA0"/>
    <w:rsid w:val="00D268AA"/>
    <w:rsid w:val="00D27275"/>
    <w:rsid w:val="00D30EC5"/>
    <w:rsid w:val="00D34E9A"/>
    <w:rsid w:val="00D366A3"/>
    <w:rsid w:val="00D42128"/>
    <w:rsid w:val="00D44E27"/>
    <w:rsid w:val="00D44FB9"/>
    <w:rsid w:val="00D464DD"/>
    <w:rsid w:val="00D47FB9"/>
    <w:rsid w:val="00D51E9E"/>
    <w:rsid w:val="00D51FC5"/>
    <w:rsid w:val="00D53E45"/>
    <w:rsid w:val="00D55028"/>
    <w:rsid w:val="00D6253E"/>
    <w:rsid w:val="00D665C5"/>
    <w:rsid w:val="00D677C2"/>
    <w:rsid w:val="00D73A90"/>
    <w:rsid w:val="00D759BD"/>
    <w:rsid w:val="00D75A1A"/>
    <w:rsid w:val="00D80680"/>
    <w:rsid w:val="00D86C4E"/>
    <w:rsid w:val="00D86C84"/>
    <w:rsid w:val="00D87728"/>
    <w:rsid w:val="00D87C7F"/>
    <w:rsid w:val="00D87ED6"/>
    <w:rsid w:val="00D9516A"/>
    <w:rsid w:val="00D958F6"/>
    <w:rsid w:val="00DA36B2"/>
    <w:rsid w:val="00DA3B4A"/>
    <w:rsid w:val="00DA505F"/>
    <w:rsid w:val="00DB2F82"/>
    <w:rsid w:val="00DC5B1B"/>
    <w:rsid w:val="00DD4EFE"/>
    <w:rsid w:val="00DD63BC"/>
    <w:rsid w:val="00DE1080"/>
    <w:rsid w:val="00DE1215"/>
    <w:rsid w:val="00DE1316"/>
    <w:rsid w:val="00DF066F"/>
    <w:rsid w:val="00DF5709"/>
    <w:rsid w:val="00E02D5E"/>
    <w:rsid w:val="00E03229"/>
    <w:rsid w:val="00E066F8"/>
    <w:rsid w:val="00E079A3"/>
    <w:rsid w:val="00E1447B"/>
    <w:rsid w:val="00E16A5F"/>
    <w:rsid w:val="00E21BA9"/>
    <w:rsid w:val="00E23F4C"/>
    <w:rsid w:val="00E25ED6"/>
    <w:rsid w:val="00E27F7A"/>
    <w:rsid w:val="00E375DA"/>
    <w:rsid w:val="00E4515C"/>
    <w:rsid w:val="00E4619D"/>
    <w:rsid w:val="00E50C6B"/>
    <w:rsid w:val="00E54EAE"/>
    <w:rsid w:val="00E56465"/>
    <w:rsid w:val="00E64B14"/>
    <w:rsid w:val="00E64E92"/>
    <w:rsid w:val="00E74672"/>
    <w:rsid w:val="00E74877"/>
    <w:rsid w:val="00E756B7"/>
    <w:rsid w:val="00E77170"/>
    <w:rsid w:val="00E77842"/>
    <w:rsid w:val="00E96203"/>
    <w:rsid w:val="00E97E31"/>
    <w:rsid w:val="00EA0634"/>
    <w:rsid w:val="00EA1DCC"/>
    <w:rsid w:val="00EA4519"/>
    <w:rsid w:val="00EA7C29"/>
    <w:rsid w:val="00EB0A34"/>
    <w:rsid w:val="00EB7829"/>
    <w:rsid w:val="00EC2111"/>
    <w:rsid w:val="00EC34D9"/>
    <w:rsid w:val="00ED531A"/>
    <w:rsid w:val="00ED59E8"/>
    <w:rsid w:val="00ED6025"/>
    <w:rsid w:val="00ED77BA"/>
    <w:rsid w:val="00EE1DC0"/>
    <w:rsid w:val="00EE5DF4"/>
    <w:rsid w:val="00EE6921"/>
    <w:rsid w:val="00EE7373"/>
    <w:rsid w:val="00EF0180"/>
    <w:rsid w:val="00EF25EA"/>
    <w:rsid w:val="00EF42A4"/>
    <w:rsid w:val="00EF5F2B"/>
    <w:rsid w:val="00EF73D3"/>
    <w:rsid w:val="00EF77BD"/>
    <w:rsid w:val="00F00619"/>
    <w:rsid w:val="00F01570"/>
    <w:rsid w:val="00F039E0"/>
    <w:rsid w:val="00F03BCF"/>
    <w:rsid w:val="00F03C5F"/>
    <w:rsid w:val="00F05967"/>
    <w:rsid w:val="00F0642A"/>
    <w:rsid w:val="00F10980"/>
    <w:rsid w:val="00F12288"/>
    <w:rsid w:val="00F22612"/>
    <w:rsid w:val="00F26094"/>
    <w:rsid w:val="00F26E1F"/>
    <w:rsid w:val="00F27A70"/>
    <w:rsid w:val="00F369B3"/>
    <w:rsid w:val="00F41E26"/>
    <w:rsid w:val="00F41E2A"/>
    <w:rsid w:val="00F420BC"/>
    <w:rsid w:val="00F4528D"/>
    <w:rsid w:val="00F462F7"/>
    <w:rsid w:val="00F46F07"/>
    <w:rsid w:val="00F53E41"/>
    <w:rsid w:val="00F5406C"/>
    <w:rsid w:val="00F541B2"/>
    <w:rsid w:val="00F55E17"/>
    <w:rsid w:val="00F56C38"/>
    <w:rsid w:val="00F57A25"/>
    <w:rsid w:val="00F57BAE"/>
    <w:rsid w:val="00F630A1"/>
    <w:rsid w:val="00F636B3"/>
    <w:rsid w:val="00F639F4"/>
    <w:rsid w:val="00F72540"/>
    <w:rsid w:val="00F75DD0"/>
    <w:rsid w:val="00F8077B"/>
    <w:rsid w:val="00F81490"/>
    <w:rsid w:val="00F815D4"/>
    <w:rsid w:val="00F83ADA"/>
    <w:rsid w:val="00F85A25"/>
    <w:rsid w:val="00F86EFF"/>
    <w:rsid w:val="00F87086"/>
    <w:rsid w:val="00F9665A"/>
    <w:rsid w:val="00FA1F6D"/>
    <w:rsid w:val="00FA5919"/>
    <w:rsid w:val="00FC02EA"/>
    <w:rsid w:val="00FC3A8E"/>
    <w:rsid w:val="00FC4FA7"/>
    <w:rsid w:val="00FC6E40"/>
    <w:rsid w:val="00FD299E"/>
    <w:rsid w:val="00FD39C0"/>
    <w:rsid w:val="00FD4111"/>
    <w:rsid w:val="00FE3BB2"/>
    <w:rsid w:val="00FE5A5E"/>
    <w:rsid w:val="00FE5C2C"/>
    <w:rsid w:val="00F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4:docId w14:val="7F4F7CA9"/>
  <w15:chartTrackingRefBased/>
  <w15:docId w15:val="{46278219-52C6-46DB-9BCC-4D57D864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F2B"/>
    <w:pPr>
      <w:tabs>
        <w:tab w:val="center" w:pos="4252"/>
        <w:tab w:val="right" w:pos="8504"/>
      </w:tabs>
      <w:snapToGrid w:val="0"/>
    </w:pPr>
  </w:style>
  <w:style w:type="character" w:customStyle="1" w:styleId="a5">
    <w:name w:val="ヘッダー (文字)"/>
    <w:basedOn w:val="a0"/>
    <w:link w:val="a4"/>
    <w:uiPriority w:val="99"/>
    <w:rsid w:val="00EF5F2B"/>
  </w:style>
  <w:style w:type="paragraph" w:styleId="a6">
    <w:name w:val="footer"/>
    <w:basedOn w:val="a"/>
    <w:link w:val="a7"/>
    <w:uiPriority w:val="99"/>
    <w:unhideWhenUsed/>
    <w:rsid w:val="00EF5F2B"/>
    <w:pPr>
      <w:tabs>
        <w:tab w:val="center" w:pos="4252"/>
        <w:tab w:val="right" w:pos="8504"/>
      </w:tabs>
      <w:snapToGrid w:val="0"/>
    </w:pPr>
  </w:style>
  <w:style w:type="character" w:customStyle="1" w:styleId="a7">
    <w:name w:val="フッター (文字)"/>
    <w:basedOn w:val="a0"/>
    <w:link w:val="a6"/>
    <w:uiPriority w:val="99"/>
    <w:rsid w:val="00EF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1F08-97BB-4064-99DC-759F552A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1255</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江崎 綾香</cp:lastModifiedBy>
  <cp:revision>3</cp:revision>
  <cp:lastPrinted>2020-04-03T01:29:00Z</cp:lastPrinted>
  <dcterms:created xsi:type="dcterms:W3CDTF">2020-04-02T23:56:00Z</dcterms:created>
  <dcterms:modified xsi:type="dcterms:W3CDTF">2020-04-11T01:56:00Z</dcterms:modified>
</cp:coreProperties>
</file>